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劳动公园安保服务公示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甲方：长春市劳动公园管理处        乙方:长春安保集团有限公司</w:t>
      </w:r>
    </w:p>
    <w:p>
      <w:p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地址：长春市二道区岭东路465号    地址：长春市经济开发区世纪大街3697号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1.服务范围：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负责公园南门门岗，对出入口进行值岗，做好验证，检查登记等服务，对公园内安全进行巡查、小商小贩清理、消防、秩序及《长春市公园管理条例》相关内容进行管理。</w:t>
      </w:r>
    </w:p>
    <w:p>
      <w:pPr>
        <w:jc w:val="both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服务地点：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ind w:firstLine="241" w:firstLineChars="1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长春市二道区劳动公园</w:t>
      </w:r>
    </w:p>
    <w:p>
      <w:p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3.采购价格：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每月服务费总额18000元。（含每月每人伙食费200元，每月共计1200元，及节假日等的超时加班费)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服务时限：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自2019年3月16日始至2019年9月15日止。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DDA4"/>
    <w:multiLevelType w:val="singleLevel"/>
    <w:tmpl w:val="60A7DDA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51EF"/>
    <w:rsid w:val="3F6D51EF"/>
    <w:rsid w:val="5CEE654F"/>
    <w:rsid w:val="70BA6141"/>
    <w:rsid w:val="792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7">
    <w:name w:val="redfilenumber"/>
    <w:basedOn w:val="4"/>
    <w:qFormat/>
    <w:uiPriority w:val="0"/>
    <w:rPr>
      <w:color w:val="BA2636"/>
      <w:sz w:val="18"/>
      <w:szCs w:val="18"/>
    </w:rPr>
  </w:style>
  <w:style w:type="character" w:customStyle="1" w:styleId="8">
    <w:name w:val="next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9">
    <w:name w:val="next1"/>
    <w:basedOn w:val="4"/>
    <w:qFormat/>
    <w:uiPriority w:val="0"/>
    <w:rPr>
      <w:color w:val="888888"/>
    </w:rPr>
  </w:style>
  <w:style w:type="character" w:customStyle="1" w:styleId="10">
    <w:name w:val="prev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">
    <w:name w:val="prev1"/>
    <w:basedOn w:val="4"/>
    <w:qFormat/>
    <w:uiPriority w:val="0"/>
    <w:rPr>
      <w:color w:val="888888"/>
    </w:rPr>
  </w:style>
  <w:style w:type="character" w:customStyle="1" w:styleId="12">
    <w:name w:val="gjfg"/>
    <w:basedOn w:val="4"/>
    <w:qFormat/>
    <w:uiPriority w:val="0"/>
  </w:style>
  <w:style w:type="character" w:customStyle="1" w:styleId="13">
    <w:name w:val="qxdate"/>
    <w:basedOn w:val="4"/>
    <w:qFormat/>
    <w:uiPriority w:val="0"/>
    <w:rPr>
      <w:color w:val="333333"/>
      <w:sz w:val="18"/>
      <w:szCs w:val="18"/>
    </w:rPr>
  </w:style>
  <w:style w:type="character" w:customStyle="1" w:styleId="14">
    <w:name w:val="redfilefwwh"/>
    <w:basedOn w:val="4"/>
    <w:qFormat/>
    <w:uiPriority w:val="0"/>
    <w:rPr>
      <w:color w:val="BA2636"/>
      <w:sz w:val="18"/>
      <w:szCs w:val="18"/>
    </w:rPr>
  </w:style>
  <w:style w:type="character" w:customStyle="1" w:styleId="15">
    <w:name w:val="displayarti"/>
    <w:basedOn w:val="4"/>
    <w:qFormat/>
    <w:uiPriority w:val="0"/>
    <w:rPr>
      <w:color w:val="FFFFFF"/>
      <w:shd w:val="clear" w:fill="A00000"/>
    </w:rPr>
  </w:style>
  <w:style w:type="character" w:customStyle="1" w:styleId="16">
    <w:name w:val="cfdate"/>
    <w:basedOn w:val="4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2020-09-28T02:58:00Z</dcterms:created>
  <dc:creator>于淼</dc:creator>
  <cp:lastModifiedBy>张志伟</cp:lastModifiedBy>
  <cp:lastPrinted>2020-09-28T07:31:00Z</cp:lastPrinted>
  <dcterms:modified xsi:type="dcterms:W3CDTF">2020-09-29T06:34:12Z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