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楷体_GBK"/>
          <w:sz w:val="32"/>
          <w:szCs w:val="32"/>
          <w:highlight w:val="none"/>
          <w:lang w:val="en-US" w:eastAsia="zh-CN"/>
        </w:rPr>
      </w:pPr>
      <w:r>
        <w:rPr>
          <w:rFonts w:ascii="Times New Roman" w:hAnsi="Times New Roman" w:eastAsia="方正楷体_GBK"/>
          <w:sz w:val="32"/>
          <w:szCs w:val="32"/>
          <w:highlight w:val="none"/>
        </w:rPr>
        <w:t>附件</w:t>
      </w:r>
      <w:r>
        <w:rPr>
          <w:rFonts w:hint="eastAsia" w:ascii="Times New Roman" w:hAnsi="Times New Roman" w:eastAsia="方正楷体_GBK"/>
          <w:sz w:val="32"/>
          <w:szCs w:val="32"/>
          <w:highlight w:val="none"/>
          <w:lang w:val="en-US" w:eastAsia="zh-CN"/>
        </w:rPr>
        <w:t>4-3</w:t>
      </w:r>
    </w:p>
    <w:p>
      <w:pPr>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中共长春市二道区长青街道城建社区</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总支部委员会关于六届区委第四轮巡察整改</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进展情况的通报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根据区委统一部署，2024年4月19日至7月26日，区委第</w:t>
      </w: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巡察组对</w:t>
      </w:r>
      <w:r>
        <w:rPr>
          <w:rFonts w:hint="eastAsia" w:ascii="Times New Roman" w:hAnsi="Times New Roman" w:eastAsia="仿宋_GB2312" w:cs="Times New Roman"/>
          <w:sz w:val="32"/>
          <w:szCs w:val="32"/>
          <w:lang w:val="en-US" w:eastAsia="zh-CN"/>
        </w:rPr>
        <w:t>长青街道城建社区党总支</w:t>
      </w:r>
      <w:r>
        <w:rPr>
          <w:rFonts w:hint="default" w:ascii="Times New Roman" w:hAnsi="Times New Roman" w:eastAsia="仿宋_GB2312" w:cs="Times New Roman"/>
          <w:sz w:val="32"/>
          <w:szCs w:val="32"/>
          <w:lang w:val="en-US" w:eastAsia="zh-CN"/>
        </w:rPr>
        <w:t>开展了常规巡察。2024年9月11日，区委巡察组向</w:t>
      </w:r>
      <w:r>
        <w:rPr>
          <w:rFonts w:hint="eastAsia" w:ascii="Times New Roman" w:hAnsi="Times New Roman" w:eastAsia="仿宋_GB2312" w:cs="Times New Roman"/>
          <w:sz w:val="32"/>
          <w:szCs w:val="32"/>
          <w:lang w:val="en-US" w:eastAsia="zh-CN"/>
        </w:rPr>
        <w:t>长青街道城建社区党总支</w:t>
      </w:r>
      <w:r>
        <w:rPr>
          <w:rFonts w:hint="default" w:ascii="Times New Roman" w:hAnsi="Times New Roman" w:eastAsia="仿宋_GB2312" w:cs="Times New Roman"/>
          <w:sz w:val="32"/>
          <w:szCs w:val="32"/>
          <w:lang w:val="en-US" w:eastAsia="zh-CN"/>
        </w:rPr>
        <w:t>反馈了巡察意见。按照巡察工作有关要求，现将巡察整改进展情况予以公布。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一、党总支履行整改主体责任情况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（一）加强组织领导，精心谋划部署。</w:t>
      </w:r>
      <w:r>
        <w:rPr>
          <w:rFonts w:hint="eastAsia" w:ascii="仿宋_GB2312" w:hAnsi="仿宋_GB2312" w:eastAsia="仿宋_GB2312" w:cs="仿宋_GB2312"/>
          <w:sz w:val="32"/>
          <w:szCs w:val="32"/>
          <w:lang w:eastAsia="zh-CN"/>
        </w:rPr>
        <w:t>城建社区党总支</w:t>
      </w:r>
      <w:r>
        <w:rPr>
          <w:rFonts w:hint="eastAsia" w:ascii="仿宋_GB2312" w:hAnsi="仿宋_GB2312" w:eastAsia="仿宋_GB2312" w:cs="仿宋_GB2312"/>
          <w:sz w:val="32"/>
          <w:szCs w:val="32"/>
        </w:rPr>
        <w:t>对巡察组指出的</w:t>
      </w:r>
      <w:r>
        <w:rPr>
          <w:rFonts w:hint="eastAsia" w:ascii="仿宋_GB2312" w:hAnsi="仿宋_GB2312" w:eastAsia="仿宋_GB2312" w:cs="仿宋_GB2312"/>
          <w:sz w:val="32"/>
          <w:szCs w:val="32"/>
          <w:lang w:eastAsia="zh-CN"/>
        </w:rPr>
        <w:t>意见高度重视</w:t>
      </w:r>
      <w:r>
        <w:rPr>
          <w:rFonts w:hint="eastAsia" w:ascii="仿宋_GB2312" w:hAnsi="仿宋_GB2312" w:eastAsia="仿宋_GB2312" w:cs="仿宋_GB2312"/>
          <w:sz w:val="32"/>
          <w:szCs w:val="32"/>
        </w:rPr>
        <w:t>，在收到反馈后，第一时间召开</w:t>
      </w:r>
      <w:r>
        <w:rPr>
          <w:rFonts w:hint="eastAsia" w:ascii="仿宋_GB2312" w:hAnsi="仿宋_GB2312" w:eastAsia="仿宋_GB2312" w:cs="仿宋_GB2312"/>
          <w:sz w:val="32"/>
          <w:szCs w:val="32"/>
          <w:lang w:val="en-US" w:eastAsia="zh-CN"/>
        </w:rPr>
        <w:t>工作部署会议</w:t>
      </w:r>
      <w:r>
        <w:rPr>
          <w:rFonts w:hint="eastAsia" w:ascii="仿宋_GB2312" w:hAnsi="仿宋_GB2312" w:eastAsia="仿宋_GB2312" w:cs="仿宋_GB2312"/>
          <w:sz w:val="32"/>
          <w:szCs w:val="32"/>
        </w:rPr>
        <w:t>，深入分析反馈意见，梳理整改问题，制定整改清单，理清工作</w:t>
      </w:r>
      <w:r>
        <w:rPr>
          <w:rFonts w:hint="eastAsia" w:ascii="仿宋_GB2312" w:hAnsi="仿宋_GB2312" w:eastAsia="仿宋_GB2312" w:cs="仿宋_GB2312"/>
          <w:sz w:val="32"/>
          <w:szCs w:val="32"/>
          <w:lang w:val="en-US" w:eastAsia="zh-CN"/>
        </w:rPr>
        <w:t>职责</w:t>
      </w:r>
      <w:r>
        <w:rPr>
          <w:rFonts w:hint="eastAsia" w:ascii="仿宋_GB2312" w:hAnsi="仿宋_GB2312" w:eastAsia="仿宋_GB2312" w:cs="仿宋_GB2312"/>
          <w:sz w:val="32"/>
          <w:szCs w:val="32"/>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明确工作任务，压实整改责任。</w:t>
      </w:r>
      <w:r>
        <w:rPr>
          <w:rFonts w:hint="eastAsia" w:ascii="仿宋_GB2312" w:hAnsi="仿宋_GB2312" w:eastAsia="仿宋_GB2312" w:cs="仿宋_GB2312"/>
          <w:sz w:val="32"/>
          <w:szCs w:val="32"/>
        </w:rPr>
        <w:t>坚持把巡察反馈问题整改作为一项重要任务，针对巡察反馈的</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个方面</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个具体问题，研究制定了整改方案，切实做到责任明晰到位，任务分解到位，确保整改任务扎实、有序、高效推进。</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rPr>
        <w:t>加强监督检查，全程跟进督导。</w:t>
      </w:r>
      <w:r>
        <w:rPr>
          <w:rFonts w:hint="eastAsia" w:ascii="仿宋_GB2312" w:hAnsi="仿宋_GB2312" w:eastAsia="仿宋_GB2312" w:cs="仿宋_GB2312"/>
          <w:sz w:val="32"/>
          <w:szCs w:val="32"/>
        </w:rPr>
        <w:t>始终坚持问题导向，</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盯牢阶段性目标、整改措施以及整改时限，实行台账化管理，加强对日常工作的指导和督促，定期汇报整改情况，做到完成一件、销号一件。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二、巡察反馈重点问题整改落实情况</w:t>
      </w:r>
    </w:p>
    <w:p>
      <w:pPr>
        <w:keepNext w:val="0"/>
        <w:keepLines w:val="0"/>
        <w:pageBreakBefore w:val="0"/>
        <w:numPr>
          <w:ilvl w:val="0"/>
          <w:numId w:val="0"/>
        </w:numPr>
        <w:kinsoku/>
        <w:wordWrap/>
        <w:overflowPunct/>
        <w:topLinePunct w:val="0"/>
        <w:autoSpaceDE/>
        <w:autoSpaceDN/>
        <w:bidi w:val="0"/>
        <w:adjustRightInd/>
        <w:spacing w:line="600" w:lineRule="exact"/>
        <w:ind w:firstLine="672" w:firstLineChars="200"/>
        <w:textAlignment w:val="auto"/>
        <w:rPr>
          <w:rFonts w:eastAsia="方正楷体_GBK"/>
          <w:spacing w:val="8"/>
          <w:sz w:val="32"/>
          <w:szCs w:val="32"/>
        </w:rPr>
      </w:pPr>
      <w:r>
        <w:rPr>
          <w:rFonts w:hint="eastAsia" w:ascii="楷体_GB2312" w:hAnsi="楷体_GB2312" w:eastAsia="楷体_GB2312" w:cs="楷体_GB2312"/>
          <w:spacing w:val="8"/>
          <w:sz w:val="32"/>
          <w:szCs w:val="32"/>
          <w:lang w:eastAsia="zh-CN"/>
        </w:rPr>
        <w:t>（一）</w:t>
      </w:r>
      <w:r>
        <w:rPr>
          <w:rFonts w:hint="eastAsia" w:ascii="楷体_GB2312" w:hAnsi="楷体_GB2312" w:eastAsia="楷体_GB2312" w:cs="楷体_GB2312"/>
          <w:spacing w:val="8"/>
          <w:sz w:val="32"/>
          <w:szCs w:val="32"/>
        </w:rPr>
        <w:t>关于</w:t>
      </w:r>
      <w:r>
        <w:rPr>
          <w:rFonts w:hint="eastAsia" w:ascii="楷体_GB2312" w:hAnsi="楷体_GB2312" w:eastAsia="楷体_GB2312" w:cs="楷体_GB2312"/>
          <w:sz w:val="32"/>
          <w:szCs w:val="32"/>
        </w:rPr>
        <w:t>聚焦党中央各项决策部署在基层的落实情况</w:t>
      </w:r>
      <w:r>
        <w:rPr>
          <w:rFonts w:hint="eastAsia" w:ascii="楷体_GB2312" w:hAnsi="楷体_GB2312" w:eastAsia="楷体_GB2312" w:cs="楷体_GB2312"/>
          <w:spacing w:val="8"/>
          <w:sz w:val="32"/>
          <w:szCs w:val="32"/>
        </w:rPr>
        <w:t>问题</w:t>
      </w:r>
      <w:r>
        <w:rPr>
          <w:rFonts w:hint="eastAsia" w:ascii="楷体_GB2312" w:hAnsi="楷体_GB2312" w:eastAsia="楷体_GB2312" w:cs="楷体_GB2312"/>
          <w:spacing w:val="8"/>
          <w:sz w:val="32"/>
          <w:szCs w:val="32"/>
          <w:lang w:eastAsia="zh-CN"/>
        </w:rPr>
        <w:t>方面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w:t>
      </w:r>
      <w:r>
        <w:rPr>
          <w:rFonts w:hint="eastAsia" w:ascii="Times New Roman" w:hAnsi="Times New Roman" w:eastAsia="仿宋_GB2312" w:cs="Times New Roman"/>
          <w:b/>
          <w:bCs/>
          <w:sz w:val="32"/>
          <w:szCs w:val="32"/>
          <w:lang w:val="en-US" w:eastAsia="zh-CN"/>
        </w:rPr>
        <w:t>.深入</w:t>
      </w:r>
      <w:r>
        <w:rPr>
          <w:rFonts w:hint="eastAsia" w:ascii="楷体_GB2312" w:hAnsi="楷体_GB2312" w:eastAsia="楷体_GB2312" w:cs="楷体_GB2312"/>
          <w:b/>
          <w:bCs/>
          <w:spacing w:val="8"/>
          <w:sz w:val="32"/>
          <w:szCs w:val="32"/>
          <w:highlight w:val="none"/>
        </w:rPr>
        <w:t>学习贯彻习近平总书记重要讲话重要指示精神和党的二十大精神</w:t>
      </w:r>
      <w:r>
        <w:rPr>
          <w:rFonts w:hint="default" w:ascii="Times New Roman" w:hAnsi="Times New Roman" w:eastAsia="仿宋_GB2312" w:cs="Times New Roman"/>
          <w:b/>
          <w:bCs/>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深入学习贯彻</w:t>
      </w:r>
      <w:bookmarkStart w:id="0" w:name="_GoBack"/>
      <w:bookmarkEnd w:id="0"/>
      <w:r>
        <w:rPr>
          <w:rFonts w:hint="eastAsia" w:ascii="仿宋_GB2312" w:hAnsi="仿宋_GB2312" w:eastAsia="仿宋_GB2312" w:cs="仿宋_GB2312"/>
          <w:b w:val="0"/>
          <w:bCs w:val="0"/>
          <w:sz w:val="32"/>
          <w:szCs w:val="32"/>
          <w:lang w:val="en-US" w:eastAsia="zh-CN"/>
        </w:rPr>
        <w:t>党的二十大精神，严格</w:t>
      </w:r>
      <w:r>
        <w:rPr>
          <w:rFonts w:hint="eastAsia" w:ascii="仿宋_GB2312" w:hAnsi="仿宋_GB2312" w:eastAsia="仿宋_GB2312" w:cs="仿宋_GB2312"/>
          <w:b w:val="0"/>
          <w:bCs w:val="0"/>
          <w:sz w:val="32"/>
          <w:szCs w:val="32"/>
          <w:highlight w:val="none"/>
          <w:lang w:val="en-US" w:eastAsia="zh-CN"/>
        </w:rPr>
        <w:t>落实</w:t>
      </w:r>
      <w:r>
        <w:rPr>
          <w:rFonts w:hint="eastAsia" w:ascii="仿宋_GB2312" w:hAnsi="仿宋_GB2312" w:eastAsia="仿宋_GB2312" w:cs="仿宋_GB2312"/>
          <w:b w:val="0"/>
          <w:bCs w:val="0"/>
          <w:sz w:val="32"/>
          <w:szCs w:val="32"/>
          <w:lang w:val="en-US" w:eastAsia="zh-CN"/>
        </w:rPr>
        <w:t>“第一议题”制度，学习“第一议题”会议精神6次；利用“三会一课”、主题党日活动等形式线下学习党的二十大精神8次，鼓励党员通过新时代E支部进行线上学习。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74" w:firstLineChars="200"/>
        <w:jc w:val="left"/>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楷体_GB2312" w:cs="Times New Roman"/>
          <w:b/>
          <w:bCs/>
          <w:spacing w:val="8"/>
          <w:sz w:val="32"/>
          <w:szCs w:val="32"/>
          <w:highlight w:val="none"/>
          <w:lang w:val="en-US" w:eastAsia="zh-CN"/>
        </w:rPr>
        <w:t>2.</w:t>
      </w:r>
      <w:r>
        <w:rPr>
          <w:rFonts w:hint="default" w:ascii="Times New Roman" w:hAnsi="Times New Roman" w:eastAsia="楷体_GB2312" w:cs="Times New Roman"/>
          <w:b/>
          <w:bCs/>
          <w:spacing w:val="8"/>
          <w:sz w:val="32"/>
          <w:szCs w:val="32"/>
          <w:highlight w:val="none"/>
        </w:rPr>
        <w:t>履行职能责任，</w:t>
      </w:r>
      <w:r>
        <w:rPr>
          <w:rFonts w:hint="eastAsia" w:ascii="Times New Roman" w:hAnsi="Times New Roman" w:eastAsia="楷体_GB2312" w:cs="Times New Roman"/>
          <w:b/>
          <w:bCs/>
          <w:spacing w:val="8"/>
          <w:sz w:val="32"/>
          <w:szCs w:val="32"/>
          <w:highlight w:val="none"/>
          <w:lang w:eastAsia="zh-CN"/>
        </w:rPr>
        <w:t>深入</w:t>
      </w:r>
      <w:r>
        <w:rPr>
          <w:rFonts w:hint="default" w:ascii="Times New Roman" w:hAnsi="Times New Roman" w:eastAsia="楷体_GB2312" w:cs="Times New Roman"/>
          <w:b/>
          <w:bCs/>
          <w:spacing w:val="8"/>
          <w:sz w:val="32"/>
          <w:szCs w:val="32"/>
          <w:highlight w:val="none"/>
        </w:rPr>
        <w:t>贯彻落实中央和省委、市委、区委重大决策部署</w:t>
      </w:r>
      <w:r>
        <w:rPr>
          <w:rFonts w:hint="default" w:ascii="Times New Roman" w:hAnsi="Times New Roman" w:eastAsia="仿宋_GB2312" w:cs="Times New Roman"/>
          <w:b/>
          <w:bCs/>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一是严格落实“河长制”工作要求。巡河员每日八点半进行巡河</w:t>
      </w:r>
      <w:r>
        <w:rPr>
          <w:rFonts w:hint="eastAsia" w:ascii="仿宋_GB2312" w:hAnsi="仿宋_GB2312" w:eastAsia="仿宋_GB2312" w:cs="仿宋_GB2312"/>
          <w:b w:val="0"/>
          <w:bCs w:val="0"/>
          <w:sz w:val="32"/>
          <w:szCs w:val="32"/>
          <w:highlight w:val="none"/>
          <w:lang w:val="en-US" w:eastAsia="zh-CN"/>
        </w:rPr>
        <w:t>并进行常态化巡河</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二是提高抓安全生产能力。</w:t>
      </w:r>
      <w:r>
        <w:rPr>
          <w:rFonts w:hint="eastAsia" w:ascii="仿宋_GB2312" w:hAnsi="仿宋_GB2312" w:eastAsia="仿宋_GB2312" w:cs="仿宋_GB2312"/>
          <w:b w:val="0"/>
          <w:bCs w:val="0"/>
          <w:sz w:val="32"/>
          <w:szCs w:val="32"/>
          <w:highlight w:val="none"/>
          <w:lang w:val="en-US" w:eastAsia="zh-CN"/>
        </w:rPr>
        <w:t>督促物业对堵塞消防通道的车辆进行清理；对楼道内停放电动车现象进行清理，由物业在辖区内安装电动</w:t>
      </w:r>
      <w:r>
        <w:rPr>
          <w:rFonts w:hint="eastAsia" w:ascii="仿宋_GB2312" w:hAnsi="仿宋_GB2312" w:eastAsia="仿宋_GB2312" w:cs="仿宋_GB2312"/>
          <w:b w:val="0"/>
          <w:bCs w:val="0"/>
          <w:sz w:val="32"/>
          <w:szCs w:val="32"/>
          <w:lang w:val="en-US" w:eastAsia="zh-CN"/>
        </w:rPr>
        <w:t>车充电桩。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b w:val="0"/>
          <w:bCs w:val="0"/>
          <w:sz w:val="32"/>
          <w:szCs w:val="32"/>
          <w:lang w:val="en-US" w:eastAsia="zh-CN"/>
        </w:rPr>
        <w:t>三是深化环境治理成效。二煤气宿舍小区内针对毁绿种菜现象，居民已自行整改；同时，城建世纪佳园小区物业已对建筑垃圾进行清理并不定时在园区巡视检查。</w:t>
      </w:r>
    </w:p>
    <w:p>
      <w:pPr>
        <w:keepNext w:val="0"/>
        <w:keepLines w:val="0"/>
        <w:pageBreakBefore w:val="0"/>
        <w:numPr>
          <w:ilvl w:val="0"/>
          <w:numId w:val="0"/>
        </w:numPr>
        <w:kinsoku/>
        <w:wordWrap/>
        <w:overflowPunct/>
        <w:topLinePunct w:val="0"/>
        <w:autoSpaceDE/>
        <w:autoSpaceDN/>
        <w:bidi w:val="0"/>
        <w:adjustRightInd/>
        <w:spacing w:line="600" w:lineRule="exact"/>
        <w:ind w:firstLine="672" w:firstLineChars="200"/>
        <w:textAlignment w:val="auto"/>
        <w:rPr>
          <w:rFonts w:hint="eastAsia" w:ascii="楷体_GB2312" w:hAnsi="楷体_GB2312" w:eastAsia="楷体_GB2312" w:cs="楷体_GB2312"/>
          <w:spacing w:val="8"/>
          <w:sz w:val="32"/>
          <w:szCs w:val="32"/>
        </w:rPr>
      </w:pPr>
      <w:r>
        <w:rPr>
          <w:rFonts w:hint="eastAsia" w:ascii="楷体_GB2312" w:hAnsi="楷体_GB2312" w:eastAsia="楷体_GB2312" w:cs="楷体_GB2312"/>
          <w:spacing w:val="8"/>
          <w:sz w:val="32"/>
          <w:szCs w:val="32"/>
          <w:lang w:eastAsia="zh-CN"/>
        </w:rPr>
        <w:t>（二）</w:t>
      </w:r>
      <w:r>
        <w:rPr>
          <w:rFonts w:hint="eastAsia" w:ascii="楷体_GB2312" w:hAnsi="楷体_GB2312" w:eastAsia="楷体_GB2312" w:cs="楷体_GB2312"/>
          <w:spacing w:val="8"/>
          <w:sz w:val="32"/>
          <w:szCs w:val="32"/>
        </w:rPr>
        <w:t>关于</w:t>
      </w:r>
      <w:r>
        <w:rPr>
          <w:rFonts w:hint="eastAsia" w:ascii="楷体_GB2312" w:hAnsi="楷体_GB2312" w:eastAsia="楷体_GB2312" w:cs="楷体_GB2312"/>
          <w:sz w:val="32"/>
          <w:szCs w:val="32"/>
        </w:rPr>
        <w:t>聚焦群众身边腐败问题和不正之风以及群众反映强烈的</w:t>
      </w:r>
      <w:r>
        <w:rPr>
          <w:rFonts w:hint="eastAsia" w:ascii="楷体_GB2312" w:hAnsi="楷体_GB2312" w:eastAsia="楷体_GB2312" w:cs="楷体_GB2312"/>
          <w:spacing w:val="8"/>
          <w:sz w:val="32"/>
          <w:szCs w:val="32"/>
        </w:rPr>
        <w:t>问题</w:t>
      </w:r>
      <w:r>
        <w:rPr>
          <w:rFonts w:hint="eastAsia" w:ascii="楷体_GB2312" w:hAnsi="楷体_GB2312" w:eastAsia="楷体_GB2312" w:cs="楷体_GB2312"/>
          <w:spacing w:val="8"/>
          <w:sz w:val="32"/>
          <w:szCs w:val="32"/>
          <w:lang w:eastAsia="zh-CN"/>
        </w:rPr>
        <w:t>方面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highlight w:val="none"/>
          <w:lang w:val="en-US" w:eastAsia="zh-CN"/>
        </w:rPr>
        <w:t>严格执行</w:t>
      </w:r>
      <w:r>
        <w:rPr>
          <w:rFonts w:hint="eastAsia" w:ascii="仿宋_GB2312" w:hAnsi="仿宋_GB2312" w:eastAsia="仿宋_GB2312" w:cs="仿宋_GB2312"/>
          <w:b w:val="0"/>
          <w:bCs w:val="0"/>
          <w:sz w:val="32"/>
          <w:szCs w:val="32"/>
          <w:lang w:val="en-US" w:eastAsia="zh-CN"/>
        </w:rPr>
        <w:t>请销假制度，工作人员上下班时进行签到，请假时按时填写请假单，先后召开4次工作会议，多次要求工作人员严格做好请销假制度。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72" w:firstLineChars="200"/>
        <w:jc w:val="left"/>
        <w:textAlignment w:val="auto"/>
        <w:rPr>
          <w:rFonts w:hint="eastAsia" w:ascii="楷体_GB2312" w:hAnsi="楷体_GB2312" w:eastAsia="楷体_GB2312" w:cs="楷体_GB2312"/>
          <w:spacing w:val="8"/>
          <w:sz w:val="32"/>
          <w:szCs w:val="32"/>
        </w:rPr>
      </w:pPr>
      <w:r>
        <w:rPr>
          <w:rFonts w:hint="eastAsia" w:ascii="楷体_GB2312" w:hAnsi="楷体_GB2312" w:eastAsia="楷体_GB2312" w:cs="楷体_GB2312"/>
          <w:spacing w:val="8"/>
          <w:sz w:val="32"/>
          <w:szCs w:val="32"/>
          <w:lang w:eastAsia="zh-CN"/>
        </w:rPr>
        <w:t>（三）</w:t>
      </w:r>
      <w:r>
        <w:rPr>
          <w:rFonts w:hint="eastAsia" w:ascii="楷体_GB2312" w:hAnsi="楷体_GB2312" w:eastAsia="楷体_GB2312" w:cs="楷体_GB2312"/>
          <w:spacing w:val="8"/>
          <w:sz w:val="32"/>
          <w:szCs w:val="32"/>
        </w:rPr>
        <w:t>关于</w:t>
      </w:r>
      <w:r>
        <w:rPr>
          <w:rFonts w:hint="eastAsia" w:ascii="楷体_GB2312" w:hAnsi="楷体_GB2312" w:eastAsia="楷体_GB2312" w:cs="楷体_GB2312"/>
          <w:sz w:val="32"/>
          <w:szCs w:val="32"/>
        </w:rPr>
        <w:t>聚焦基层党组织建设</w:t>
      </w:r>
      <w:r>
        <w:rPr>
          <w:rFonts w:hint="eastAsia" w:ascii="楷体_GB2312" w:hAnsi="楷体_GB2312" w:eastAsia="楷体_GB2312" w:cs="楷体_GB2312"/>
          <w:spacing w:val="8"/>
          <w:sz w:val="32"/>
          <w:szCs w:val="32"/>
        </w:rPr>
        <w:t>问题</w:t>
      </w:r>
      <w:r>
        <w:rPr>
          <w:rFonts w:hint="eastAsia" w:ascii="楷体_GB2312" w:hAnsi="楷体_GB2312" w:eastAsia="楷体_GB2312" w:cs="楷体_GB2312"/>
          <w:spacing w:val="8"/>
          <w:sz w:val="32"/>
          <w:szCs w:val="32"/>
          <w:lang w:eastAsia="zh-CN"/>
        </w:rPr>
        <w:t>方面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1.</w:t>
      </w:r>
      <w:r>
        <w:rPr>
          <w:rFonts w:hint="eastAsia" w:ascii="楷体_GB2312" w:hAnsi="楷体_GB2312" w:eastAsia="楷体_GB2312" w:cs="楷体_GB2312"/>
          <w:b/>
          <w:bCs/>
          <w:sz w:val="32"/>
          <w:szCs w:val="32"/>
          <w:lang w:val="en-US" w:eastAsia="zh-CN"/>
        </w:rPr>
        <w:t>持续强化</w:t>
      </w:r>
      <w:r>
        <w:rPr>
          <w:rFonts w:hint="eastAsia" w:ascii="Times New Roman" w:hAnsi="Times New Roman" w:eastAsia="楷体_GB2312" w:cs="Times New Roman"/>
          <w:b/>
          <w:bCs/>
          <w:spacing w:val="8"/>
          <w:sz w:val="32"/>
          <w:szCs w:val="32"/>
          <w:highlight w:val="none"/>
          <w:lang w:eastAsia="zh-CN"/>
        </w:rPr>
        <w:t>班子建设</w:t>
      </w:r>
      <w:r>
        <w:rPr>
          <w:rFonts w:hint="default" w:ascii="Times New Roman" w:hAnsi="Times New Roman" w:eastAsia="仿宋_GB2312" w:cs="Times New Roman"/>
          <w:b/>
          <w:bCs/>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一是严格落实民主集中制。重大事项均开会表决并要求参会成员每人发表意见；且需公开事项都在公示栏进行公示，做到公开透明，依法依规。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二是进一步压实党建主体责任，确保履职到位。打造“党建+志愿”特色党建品牌，进一步开展志愿服务活动，发挥先锋模范作用；开展志愿服务、幸福银龄、舞蹈培训、创就业培训等多种党建活动40余场。</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firstLineChars="200"/>
        <w:textAlignment w:val="auto"/>
        <w:rPr>
          <w:rFonts w:hint="default" w:ascii="Times New Roman" w:hAnsi="Times New Roman" w:eastAsia="仿宋_GB2312" w:cs="Times New Roman"/>
          <w:b/>
          <w:bCs/>
          <w:sz w:val="32"/>
          <w:szCs w:val="32"/>
          <w:lang w:val="en-US" w:eastAsia="zh-CN"/>
        </w:rPr>
      </w:pPr>
      <w:r>
        <w:rPr>
          <w:rFonts w:hint="eastAsia" w:ascii="楷体_GB2312" w:hAnsi="楷体_GB2312" w:eastAsia="楷体_GB2312" w:cs="楷体_GB2312"/>
          <w:b/>
          <w:bCs/>
          <w:sz w:val="32"/>
          <w:szCs w:val="32"/>
          <w:lang w:val="en-US" w:eastAsia="zh-CN"/>
        </w:rPr>
        <w:t>2.持续提升</w:t>
      </w:r>
      <w:r>
        <w:rPr>
          <w:rFonts w:hint="eastAsia" w:ascii="Times New Roman" w:hAnsi="Times New Roman" w:eastAsia="楷体_GB2312" w:cs="Times New Roman"/>
          <w:b/>
          <w:bCs/>
          <w:spacing w:val="8"/>
          <w:sz w:val="32"/>
          <w:szCs w:val="32"/>
          <w:highlight w:val="none"/>
          <w:lang w:eastAsia="zh-CN"/>
        </w:rPr>
        <w:t>基层党建工作质量</w:t>
      </w:r>
      <w:r>
        <w:rPr>
          <w:rFonts w:hint="default" w:ascii="Times New Roman" w:hAnsi="Times New Roman" w:eastAsia="仿宋_GB2312" w:cs="Times New Roman"/>
          <w:b/>
          <w:bCs/>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一是严格规范发展党员程序。城建社区将发展党员按照规定正规填写“三会一课”记录，并组织支委成员学习《中国共产党发展党员工作细则》1次。</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lang w:val="en-US" w:eastAsia="zh-CN"/>
        </w:rPr>
      </w:pPr>
      <w:r>
        <w:rPr>
          <w:rFonts w:hint="eastAsia" w:ascii="仿宋_GB2312" w:hAnsi="仿宋_GB2312" w:eastAsia="仿宋_GB2312" w:cs="仿宋_GB2312"/>
          <w:b w:val="0"/>
          <w:bCs w:val="0"/>
          <w:sz w:val="32"/>
          <w:szCs w:val="32"/>
          <w:highlight w:val="none"/>
          <w:lang w:val="en-US" w:eastAsia="zh-CN"/>
        </w:rPr>
        <w:t>二是规范党员活动室设置。城建社区悬挂标识牌、安装党旗、张贴相关制度，利用社区活动室开展党员活动6次。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欢迎广大干部群众对巡察整改落实情况进行监督。如有意见建议，请及时向我们反映。联系电话：</w:t>
      </w:r>
      <w:r>
        <w:rPr>
          <w:rFonts w:hint="eastAsia" w:ascii="Times New Roman" w:hAnsi="Times New Roman" w:eastAsia="仿宋_GB2312" w:cs="Times New Roman"/>
          <w:sz w:val="32"/>
          <w:szCs w:val="32"/>
          <w:lang w:val="en-US" w:eastAsia="zh-CN"/>
        </w:rPr>
        <w:t>84659367</w:t>
      </w:r>
      <w:r>
        <w:rPr>
          <w:rFonts w:hint="default" w:ascii="Times New Roman" w:hAnsi="Times New Roman" w:eastAsia="仿宋_GB2312" w:cs="Times New Roman"/>
          <w:sz w:val="32"/>
          <w:szCs w:val="32"/>
          <w:lang w:val="en-US" w:eastAsia="zh-CN"/>
        </w:rPr>
        <w:t>（工作日8：30-</w:t>
      </w:r>
      <w:r>
        <w:rPr>
          <w:rFonts w:hint="eastAsia"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0）；邮政信箱：</w:t>
      </w:r>
      <w:r>
        <w:rPr>
          <w:rFonts w:hint="eastAsia" w:ascii="Times New Roman" w:hAnsi="Times New Roman" w:eastAsia="仿宋_GB2312" w:cs="Times New Roman"/>
          <w:b w:val="0"/>
          <w:spacing w:val="0"/>
          <w:sz w:val="32"/>
          <w:szCs w:val="32"/>
          <w:lang w:val="en-US" w:eastAsia="zh-CN"/>
        </w:rPr>
        <w:t>长春市二道区洋浦大街与常德路交汇城建世纪佳园小区7栋</w:t>
      </w:r>
      <w:r>
        <w:rPr>
          <w:rFonts w:hint="default" w:ascii="Times New Roman" w:hAnsi="Times New Roman" w:eastAsia="仿宋_GB2312" w:cs="Times New Roman"/>
          <w:sz w:val="32"/>
          <w:szCs w:val="32"/>
          <w:lang w:val="en-US" w:eastAsia="zh-CN"/>
        </w:rPr>
        <w:t>；邮编：</w:t>
      </w:r>
      <w:r>
        <w:rPr>
          <w:rFonts w:hint="eastAsia" w:ascii="Times New Roman" w:hAnsi="Times New Roman" w:eastAsia="仿宋_GB2312" w:cs="Times New Roman"/>
          <w:sz w:val="32"/>
          <w:szCs w:val="32"/>
          <w:lang w:val="en-US" w:eastAsia="zh-CN"/>
        </w:rPr>
        <w:t>130000</w:t>
      </w:r>
      <w:r>
        <w:rPr>
          <w:rFonts w:hint="default" w:ascii="Times New Roman" w:hAnsi="Times New Roman" w:eastAsia="仿宋_GB2312" w:cs="Times New Roman"/>
          <w:sz w:val="32"/>
          <w:szCs w:val="32"/>
          <w:lang w:val="en-US" w:eastAsia="zh-CN"/>
        </w:rPr>
        <w:t>；电子邮箱：</w:t>
      </w:r>
      <w:r>
        <w:rPr>
          <w:rFonts w:hint="eastAsia" w:ascii="Times New Roman" w:hAnsi="Times New Roman" w:eastAsia="仿宋_GB2312" w:cs="Times New Roman"/>
          <w:sz w:val="32"/>
          <w:szCs w:val="32"/>
          <w:highlight w:val="none"/>
          <w:u w:val="none"/>
          <w:lang w:val="en-US" w:eastAsia="zh-CN"/>
        </w:rPr>
        <w:t>595021772@qq.com</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sz w:val="32"/>
          <w:szCs w:val="32"/>
          <w:highlight w:val="none"/>
          <w:u w:val="none"/>
          <w:lang w:val="en-US" w:eastAsia="zh-CN"/>
        </w:rPr>
      </w:pPr>
    </w:p>
    <w:sectPr>
      <w:footerReference r:id="rId3" w:type="default"/>
      <w:pgSz w:w="11906" w:h="16838"/>
      <w:pgMar w:top="2211" w:right="1701" w:bottom="187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Tahoma">
    <w:altName w:val="Droid Sans"/>
    <w:panose1 w:val="020B0604030504040204"/>
    <w:charset w:val="00"/>
    <w:family w:val="auto"/>
    <w:pitch w:val="default"/>
    <w:sig w:usb0="00000000" w:usb1="00000000" w:usb2="00000029" w:usb3="00000000" w:csb0="200101FF" w:csb1="20280000"/>
  </w:font>
  <w:font w:name="方正楷体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00"/>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vert="horz" wrap="none" lIns="0" tIns="0" rIns="0" bIns="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l1uVLQAAAABQEAAA8AAAAAAAAAAQAgAAAAOAAAAGRycy9k&#10;b3ducmV2LnhtbFBLAQIUABQAAAAIAIdO4kDz9duHuwEAAFQDAAAOAAAAAAAAAAEAIAAAADUBAABk&#10;cnMvZTJvRG9jLnhtbFBLBQYAAAAABgAGAFkBAABiBQAAAAA=&#10;">
              <v:fill on="f" focussize="0,0"/>
              <v:stroke on="f"/>
              <v:imagedata o:title=""/>
              <o:lock v:ext="edit" aspectratio="f"/>
              <v:textbox inset="0mm,0mm,0mm,0mm" style="mso-fit-shape-to-text:t;">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3YjY2ZGZhMGFlNWM1OGNmYjZlMWZjNmNjNWYyN2UifQ=="/>
  </w:docVars>
  <w:rsids>
    <w:rsidRoot w:val="00000000"/>
    <w:rsid w:val="00150EAD"/>
    <w:rsid w:val="00B701B7"/>
    <w:rsid w:val="013E2686"/>
    <w:rsid w:val="02750329"/>
    <w:rsid w:val="027F2F56"/>
    <w:rsid w:val="05C173E2"/>
    <w:rsid w:val="05F05901"/>
    <w:rsid w:val="05FE23E4"/>
    <w:rsid w:val="06127C3D"/>
    <w:rsid w:val="07E13A75"/>
    <w:rsid w:val="086E7088"/>
    <w:rsid w:val="0A1458A2"/>
    <w:rsid w:val="0BF70001"/>
    <w:rsid w:val="0C77184C"/>
    <w:rsid w:val="0CCA48D1"/>
    <w:rsid w:val="0D8E229F"/>
    <w:rsid w:val="0E1A1D85"/>
    <w:rsid w:val="0EE068BE"/>
    <w:rsid w:val="0FA20284"/>
    <w:rsid w:val="0FF65D9E"/>
    <w:rsid w:val="10C5247C"/>
    <w:rsid w:val="10CD30DE"/>
    <w:rsid w:val="128D0D77"/>
    <w:rsid w:val="136046DE"/>
    <w:rsid w:val="13710699"/>
    <w:rsid w:val="13EB1D7F"/>
    <w:rsid w:val="159549E1"/>
    <w:rsid w:val="15DD2016"/>
    <w:rsid w:val="15E433A4"/>
    <w:rsid w:val="16895F09"/>
    <w:rsid w:val="16D9587F"/>
    <w:rsid w:val="173C0FBE"/>
    <w:rsid w:val="17A5380A"/>
    <w:rsid w:val="18075128"/>
    <w:rsid w:val="181D494B"/>
    <w:rsid w:val="18803208"/>
    <w:rsid w:val="18C82B09"/>
    <w:rsid w:val="190C3911"/>
    <w:rsid w:val="1AB30BF9"/>
    <w:rsid w:val="1B4B7A22"/>
    <w:rsid w:val="1B99078D"/>
    <w:rsid w:val="1BF260EF"/>
    <w:rsid w:val="1C4C3A51"/>
    <w:rsid w:val="1C962F1E"/>
    <w:rsid w:val="1DA17DCD"/>
    <w:rsid w:val="1E1B7B7F"/>
    <w:rsid w:val="1E6E37E2"/>
    <w:rsid w:val="1F372797"/>
    <w:rsid w:val="1FF93EF0"/>
    <w:rsid w:val="20EA16D6"/>
    <w:rsid w:val="20FB77F4"/>
    <w:rsid w:val="217038B5"/>
    <w:rsid w:val="21832A1E"/>
    <w:rsid w:val="21C36564"/>
    <w:rsid w:val="222668F9"/>
    <w:rsid w:val="230D23E1"/>
    <w:rsid w:val="23CD5478"/>
    <w:rsid w:val="245A2A83"/>
    <w:rsid w:val="24885842"/>
    <w:rsid w:val="249C309C"/>
    <w:rsid w:val="256040C9"/>
    <w:rsid w:val="2573204F"/>
    <w:rsid w:val="280653FC"/>
    <w:rsid w:val="283A32F8"/>
    <w:rsid w:val="28AB7D51"/>
    <w:rsid w:val="28C80903"/>
    <w:rsid w:val="28DB23E5"/>
    <w:rsid w:val="2A7B0004"/>
    <w:rsid w:val="2AE5579D"/>
    <w:rsid w:val="2C6E79A7"/>
    <w:rsid w:val="2CD4412F"/>
    <w:rsid w:val="2ECE7AB8"/>
    <w:rsid w:val="30B874AF"/>
    <w:rsid w:val="33F24A86"/>
    <w:rsid w:val="34384B8F"/>
    <w:rsid w:val="35011425"/>
    <w:rsid w:val="357D65D2"/>
    <w:rsid w:val="35B2271F"/>
    <w:rsid w:val="35B2559C"/>
    <w:rsid w:val="35ED2F28"/>
    <w:rsid w:val="369C72DC"/>
    <w:rsid w:val="377063EE"/>
    <w:rsid w:val="37893954"/>
    <w:rsid w:val="37FB7708"/>
    <w:rsid w:val="3857135C"/>
    <w:rsid w:val="386817BB"/>
    <w:rsid w:val="38DD3F57"/>
    <w:rsid w:val="39567866"/>
    <w:rsid w:val="395A0825"/>
    <w:rsid w:val="3A3C4CAD"/>
    <w:rsid w:val="3ADB44C6"/>
    <w:rsid w:val="3BDF63EF"/>
    <w:rsid w:val="3BEB24E7"/>
    <w:rsid w:val="3C177780"/>
    <w:rsid w:val="3C44609B"/>
    <w:rsid w:val="3D8726E3"/>
    <w:rsid w:val="3DA037A5"/>
    <w:rsid w:val="3E3B322D"/>
    <w:rsid w:val="3E570308"/>
    <w:rsid w:val="3E7569E0"/>
    <w:rsid w:val="3EFED71A"/>
    <w:rsid w:val="3F402B4A"/>
    <w:rsid w:val="3F850EA5"/>
    <w:rsid w:val="3F9B2476"/>
    <w:rsid w:val="40927A57"/>
    <w:rsid w:val="410302D3"/>
    <w:rsid w:val="42430F44"/>
    <w:rsid w:val="42AF12BC"/>
    <w:rsid w:val="4377500F"/>
    <w:rsid w:val="448E07FB"/>
    <w:rsid w:val="44E818A0"/>
    <w:rsid w:val="451F76A5"/>
    <w:rsid w:val="46AC3274"/>
    <w:rsid w:val="4743112D"/>
    <w:rsid w:val="47F46BC7"/>
    <w:rsid w:val="483B65A4"/>
    <w:rsid w:val="48C70C85"/>
    <w:rsid w:val="48D32C81"/>
    <w:rsid w:val="493371B4"/>
    <w:rsid w:val="493A0BDB"/>
    <w:rsid w:val="4A5D6CA6"/>
    <w:rsid w:val="4ACD5E13"/>
    <w:rsid w:val="4C4023DB"/>
    <w:rsid w:val="4C6B0B16"/>
    <w:rsid w:val="4D3F08E5"/>
    <w:rsid w:val="4D6D5069"/>
    <w:rsid w:val="4E7562FD"/>
    <w:rsid w:val="4EA1206A"/>
    <w:rsid w:val="4EEC1D4D"/>
    <w:rsid w:val="4EEE25C2"/>
    <w:rsid w:val="4F334479"/>
    <w:rsid w:val="4F7A0AD0"/>
    <w:rsid w:val="4F7AA17F"/>
    <w:rsid w:val="4FE03A56"/>
    <w:rsid w:val="50E22C1F"/>
    <w:rsid w:val="510559A1"/>
    <w:rsid w:val="514F70CF"/>
    <w:rsid w:val="51B27DA7"/>
    <w:rsid w:val="51E7154B"/>
    <w:rsid w:val="526A6404"/>
    <w:rsid w:val="529A65BD"/>
    <w:rsid w:val="52EC506B"/>
    <w:rsid w:val="53191BD8"/>
    <w:rsid w:val="53542C10"/>
    <w:rsid w:val="53A2397B"/>
    <w:rsid w:val="54031D9B"/>
    <w:rsid w:val="55D342C0"/>
    <w:rsid w:val="575D0756"/>
    <w:rsid w:val="5789732C"/>
    <w:rsid w:val="58AB32D2"/>
    <w:rsid w:val="5A1530F9"/>
    <w:rsid w:val="5C871960"/>
    <w:rsid w:val="5D557CB0"/>
    <w:rsid w:val="5ED45726"/>
    <w:rsid w:val="5F571EE0"/>
    <w:rsid w:val="5F6F3FC2"/>
    <w:rsid w:val="5FB55904"/>
    <w:rsid w:val="60503F00"/>
    <w:rsid w:val="618B1EF3"/>
    <w:rsid w:val="61D76EE6"/>
    <w:rsid w:val="624520A2"/>
    <w:rsid w:val="630C2BBF"/>
    <w:rsid w:val="63251ED3"/>
    <w:rsid w:val="63BA261B"/>
    <w:rsid w:val="6589499B"/>
    <w:rsid w:val="659155FE"/>
    <w:rsid w:val="66E03594"/>
    <w:rsid w:val="682D5AB2"/>
    <w:rsid w:val="69F85294"/>
    <w:rsid w:val="6A0819AB"/>
    <w:rsid w:val="6A435B17"/>
    <w:rsid w:val="6A8614A9"/>
    <w:rsid w:val="6AD37499"/>
    <w:rsid w:val="6C262F44"/>
    <w:rsid w:val="6CB71887"/>
    <w:rsid w:val="6CDE381E"/>
    <w:rsid w:val="6CED5810"/>
    <w:rsid w:val="6CFD295E"/>
    <w:rsid w:val="6E0252EB"/>
    <w:rsid w:val="6E1C664D"/>
    <w:rsid w:val="6E751F61"/>
    <w:rsid w:val="6F6F075E"/>
    <w:rsid w:val="6FF9184E"/>
    <w:rsid w:val="70FA22F9"/>
    <w:rsid w:val="71C421F0"/>
    <w:rsid w:val="72A2709C"/>
    <w:rsid w:val="73DE4104"/>
    <w:rsid w:val="73F568C5"/>
    <w:rsid w:val="752C0E9F"/>
    <w:rsid w:val="756E03B6"/>
    <w:rsid w:val="76C46328"/>
    <w:rsid w:val="76C64DEF"/>
    <w:rsid w:val="76FD1290"/>
    <w:rsid w:val="79A03E0B"/>
    <w:rsid w:val="79AF4931"/>
    <w:rsid w:val="79B1539E"/>
    <w:rsid w:val="79BB3371"/>
    <w:rsid w:val="7A3E58FC"/>
    <w:rsid w:val="7AB31BC3"/>
    <w:rsid w:val="7AFE81BA"/>
    <w:rsid w:val="7BCC6F38"/>
    <w:rsid w:val="7BDC53CD"/>
    <w:rsid w:val="7CBA4FE2"/>
    <w:rsid w:val="7D5E1E12"/>
    <w:rsid w:val="7EEE3C19"/>
    <w:rsid w:val="7EF944E8"/>
    <w:rsid w:val="7F204B4A"/>
    <w:rsid w:val="7FC0010E"/>
    <w:rsid w:val="7FF776D9"/>
    <w:rsid w:val="7FFEF419"/>
    <w:rsid w:val="BFEE05FC"/>
    <w:rsid w:val="D9E820CB"/>
    <w:rsid w:val="DD7F7B21"/>
    <w:rsid w:val="DEF5E51B"/>
    <w:rsid w:val="E7E73654"/>
    <w:rsid w:val="EF771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5">
    <w:name w:val="Title"/>
    <w:basedOn w:val="1"/>
    <w:next w:val="1"/>
    <w:qFormat/>
    <w:uiPriority w:val="10"/>
    <w:pPr>
      <w:spacing w:before="240" w:after="60"/>
      <w:jc w:val="center"/>
      <w:outlineLvl w:val="0"/>
    </w:pPr>
    <w:rPr>
      <w:rFonts w:ascii="Cambria" w:hAnsi="Cambria"/>
      <w:bCs/>
      <w:sz w:val="32"/>
      <w:szCs w:val="32"/>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PlainText"/>
    <w:basedOn w:val="1"/>
    <w:qFormat/>
    <w:uiPriority w:val="0"/>
    <w:pPr>
      <w:jc w:val="both"/>
      <w:textAlignment w:val="baseline"/>
    </w:pPr>
    <w:rPr>
      <w:rFonts w:ascii="宋体" w:hAnsi="Courier New"/>
      <w:kern w:val="2"/>
      <w:sz w:val="21"/>
      <w:szCs w:val="24"/>
      <w:lang w:val="en-US" w:eastAsia="zh-CN" w:bidi="ar-SA"/>
    </w:rPr>
  </w:style>
  <w:style w:type="paragraph" w:styleId="11">
    <w:name w:val="No Spacing"/>
    <w:qFormat/>
    <w:uiPriority w:val="0"/>
    <w:pPr>
      <w:adjustRightInd w:val="0"/>
      <w:snapToGrid w:val="0"/>
    </w:pPr>
    <w:rPr>
      <w:rFonts w:ascii="Tahoma" w:hAnsi="Tahoma" w:eastAsia="仿宋_GB2312" w:cs="Times New Roman"/>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8208</Words>
  <Characters>8445</Characters>
  <Paragraphs>431</Paragraphs>
  <TotalTime>0</TotalTime>
  <ScaleCrop>false</ScaleCrop>
  <LinksUpToDate>false</LinksUpToDate>
  <CharactersWithSpaces>8446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2025-03-05T10:11:00Z</dcterms:created>
  <dc:creator>CYY.</dc:creator>
  <cp:lastModifiedBy>user</cp:lastModifiedBy>
  <cp:lastPrinted>2025-09-27T11:21:00Z</cp:lastPrinted>
  <dcterms:modified xsi:type="dcterms:W3CDTF">2025-10-24T17:08:08Z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8A91FD4A9E5A46739FA859A55E7902A8_13</vt:lpwstr>
  </property>
  <property fmtid="{D5CDD505-2E9C-101B-9397-08002B2CF9AE}" pid="4" name="KSOTemplateDocerSaveRecord">
    <vt:lpwstr>eyJoZGlkIjoiNzY3OWY5NDNlOTQxNDJkYTk3ODk0YmM0YTgxZjViNmEiLCJ1c2VySWQiOiI0NDM5MjQ3MDIifQ==</vt:lpwstr>
  </property>
</Properties>
</file>