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_GBK"/>
          <w:sz w:val="32"/>
          <w:szCs w:val="32"/>
          <w:highlight w:val="none"/>
          <w:lang w:val="en-US" w:eastAsia="zh-CN"/>
        </w:rPr>
      </w:pPr>
      <w:r>
        <w:rPr>
          <w:rFonts w:ascii="Times New Roman" w:hAnsi="Times New Roman" w:eastAsia="方正楷体_GBK"/>
          <w:sz w:val="32"/>
          <w:szCs w:val="32"/>
          <w:highlight w:val="none"/>
        </w:rPr>
        <w:t>附件</w:t>
      </w:r>
      <w:r>
        <w:rPr>
          <w:rFonts w:hint="eastAsia" w:ascii="Times New Roman" w:hAnsi="Times New Roman" w:eastAsia="方正楷体_GBK"/>
          <w:sz w:val="32"/>
          <w:szCs w:val="32"/>
          <w:highlight w:val="none"/>
          <w:lang w:val="en-US" w:eastAsia="zh-CN"/>
        </w:rPr>
        <w:t>4-4</w:t>
      </w: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中共长春市二道区长青街道凯利社区</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总支部委员会关于六届区委第四轮巡察整改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根据区委统一部署，2024年4月19日至7月26日，区委第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巡察组对长青街道凯利</w:t>
      </w:r>
      <w:r>
        <w:rPr>
          <w:rFonts w:hint="default" w:ascii="Times New Roman" w:hAnsi="Times New Roman" w:eastAsia="仿宋_GB2312" w:cs="Times New Roman"/>
          <w:sz w:val="32"/>
          <w:szCs w:val="32"/>
          <w:highlight w:val="none"/>
          <w:lang w:val="en-US" w:eastAsia="zh-CN"/>
        </w:rPr>
        <w:t>社区党总支开展了常规巡察。2024年9月11日，区委巡察组向长青街道凯利社区党总支反</w:t>
      </w:r>
      <w:r>
        <w:rPr>
          <w:rFonts w:hint="default" w:ascii="Times New Roman" w:hAnsi="Times New Roman" w:eastAsia="仿宋_GB2312" w:cs="Times New Roman"/>
          <w:sz w:val="32"/>
          <w:szCs w:val="32"/>
          <w:lang w:val="en-US" w:eastAsia="zh-CN"/>
        </w:rPr>
        <w:t>馈了巡察意见。按照巡察工作有关要求，现将巡察整改进展情况予以公布。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一、党总支履行整改主体责任情况</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pacing w:val="8"/>
          <w:sz w:val="32"/>
          <w:szCs w:val="32"/>
        </w:rPr>
      </w:pPr>
      <w:r>
        <w:rPr>
          <w:rFonts w:hint="eastAsia" w:ascii="楷体_GB2312" w:hAnsi="楷体_GB2312" w:eastAsia="楷体_GB2312" w:cs="楷体_GB2312"/>
          <w:spacing w:val="8"/>
          <w:sz w:val="32"/>
          <w:szCs w:val="32"/>
        </w:rPr>
        <w:t>（一）加强组织领导。</w:t>
      </w:r>
      <w:r>
        <w:rPr>
          <w:rFonts w:hint="eastAsia" w:ascii="仿宋_GB2312" w:hAnsi="仿宋_GB2312" w:eastAsia="仿宋_GB2312" w:cs="仿宋_GB2312"/>
          <w:spacing w:val="8"/>
          <w:sz w:val="32"/>
          <w:szCs w:val="32"/>
        </w:rPr>
        <w:t>巡察组反馈意见后，</w:t>
      </w:r>
      <w:r>
        <w:rPr>
          <w:rFonts w:hint="eastAsia" w:ascii="仿宋_GB2312" w:hAnsi="仿宋_GB2312" w:eastAsia="仿宋_GB2312" w:cs="仿宋_GB2312"/>
          <w:spacing w:val="8"/>
          <w:sz w:val="32"/>
          <w:szCs w:val="32"/>
          <w:lang w:eastAsia="zh-CN"/>
        </w:rPr>
        <w:t>凯利社区</w:t>
      </w:r>
      <w:r>
        <w:rPr>
          <w:rFonts w:hint="default" w:ascii="Times New Roman" w:hAnsi="Times New Roman" w:eastAsia="仿宋_GB2312" w:cs="Times New Roman"/>
          <w:sz w:val="32"/>
          <w:szCs w:val="32"/>
          <w:highlight w:val="none"/>
          <w:lang w:val="en-US" w:eastAsia="zh-CN"/>
        </w:rPr>
        <w:t>党总支</w:t>
      </w:r>
      <w:r>
        <w:rPr>
          <w:rFonts w:hint="eastAsia" w:ascii="仿宋_GB2312" w:hAnsi="仿宋_GB2312" w:eastAsia="仿宋_GB2312" w:cs="仿宋_GB2312"/>
          <w:spacing w:val="8"/>
          <w:sz w:val="32"/>
          <w:szCs w:val="32"/>
        </w:rPr>
        <w:t>高度重视，</w:t>
      </w:r>
      <w:r>
        <w:rPr>
          <w:rFonts w:hint="eastAsia" w:ascii="仿宋_GB2312" w:hAnsi="仿宋_GB2312" w:eastAsia="仿宋_GB2312" w:cs="仿宋_GB2312"/>
          <w:spacing w:val="8"/>
          <w:sz w:val="32"/>
          <w:szCs w:val="32"/>
          <w:lang w:eastAsia="zh-CN"/>
        </w:rPr>
        <w:t>第一时间</w:t>
      </w:r>
      <w:r>
        <w:rPr>
          <w:rFonts w:hint="eastAsia" w:ascii="仿宋_GB2312" w:hAnsi="仿宋_GB2312" w:eastAsia="仿宋_GB2312" w:cs="仿宋_GB2312"/>
          <w:spacing w:val="8"/>
          <w:sz w:val="32"/>
          <w:szCs w:val="32"/>
        </w:rPr>
        <w:t>召开</w:t>
      </w:r>
      <w:r>
        <w:rPr>
          <w:rFonts w:hint="eastAsia" w:ascii="仿宋_GB2312" w:hAnsi="仿宋_GB2312" w:eastAsia="仿宋_GB2312" w:cs="仿宋_GB2312"/>
          <w:spacing w:val="8"/>
          <w:sz w:val="32"/>
          <w:szCs w:val="32"/>
          <w:lang w:eastAsia="zh-CN"/>
        </w:rPr>
        <w:t>工作部署会议，对巡察工作</w:t>
      </w:r>
      <w:r>
        <w:rPr>
          <w:rFonts w:hint="eastAsia" w:ascii="仿宋_GB2312" w:hAnsi="仿宋_GB2312" w:eastAsia="仿宋_GB2312" w:cs="仿宋_GB2312"/>
          <w:spacing w:val="8"/>
          <w:sz w:val="32"/>
          <w:szCs w:val="32"/>
        </w:rPr>
        <w:t>进行全面部署，逐项进行责任分解，</w:t>
      </w:r>
      <w:r>
        <w:rPr>
          <w:rFonts w:hint="eastAsia" w:ascii="仿宋_GB2312" w:hAnsi="仿宋_GB2312" w:eastAsia="仿宋_GB2312" w:cs="仿宋_GB2312"/>
          <w:spacing w:val="8"/>
          <w:sz w:val="32"/>
          <w:szCs w:val="32"/>
          <w:lang w:eastAsia="zh-CN"/>
        </w:rPr>
        <w:t>制定整改清单</w:t>
      </w:r>
      <w:r>
        <w:rPr>
          <w:rFonts w:hint="eastAsia" w:ascii="仿宋_GB2312" w:hAnsi="仿宋_GB2312" w:eastAsia="仿宋_GB2312" w:cs="仿宋_GB2312"/>
          <w:spacing w:val="8"/>
          <w:sz w:val="32"/>
          <w:szCs w:val="32"/>
        </w:rPr>
        <w:t>、完成时限</w:t>
      </w:r>
      <w:r>
        <w:rPr>
          <w:rFonts w:hint="eastAsia" w:ascii="仿宋_GB2312" w:hAnsi="仿宋_GB2312" w:eastAsia="仿宋_GB2312" w:cs="仿宋_GB2312"/>
          <w:spacing w:val="8"/>
          <w:sz w:val="32"/>
          <w:szCs w:val="32"/>
          <w:lang w:eastAsia="zh-CN"/>
        </w:rPr>
        <w:t>，确保</w:t>
      </w:r>
      <w:r>
        <w:rPr>
          <w:rFonts w:hint="eastAsia" w:ascii="仿宋_GB2312" w:hAnsi="仿宋_GB2312" w:eastAsia="仿宋_GB2312" w:cs="仿宋_GB2312"/>
          <w:spacing w:val="8"/>
          <w:sz w:val="32"/>
          <w:szCs w:val="32"/>
        </w:rPr>
        <w:t>整改</w:t>
      </w:r>
      <w:r>
        <w:rPr>
          <w:rFonts w:hint="eastAsia" w:ascii="仿宋_GB2312" w:hAnsi="仿宋_GB2312" w:eastAsia="仿宋_GB2312" w:cs="仿宋_GB2312"/>
          <w:spacing w:val="8"/>
          <w:sz w:val="32"/>
          <w:szCs w:val="32"/>
          <w:lang w:eastAsia="zh-CN"/>
        </w:rPr>
        <w:t>工作</w:t>
      </w:r>
      <w:r>
        <w:rPr>
          <w:rFonts w:hint="eastAsia" w:ascii="仿宋_GB2312" w:hAnsi="仿宋_GB2312" w:eastAsia="仿宋_GB2312" w:cs="仿宋_GB2312"/>
          <w:spacing w:val="8"/>
          <w:sz w:val="32"/>
          <w:szCs w:val="32"/>
        </w:rPr>
        <w:t>落实</w:t>
      </w:r>
      <w:r>
        <w:rPr>
          <w:rFonts w:hint="eastAsia" w:ascii="仿宋_GB2312" w:hAnsi="仿宋_GB2312" w:eastAsia="仿宋_GB2312" w:cs="仿宋_GB2312"/>
          <w:spacing w:val="8"/>
          <w:sz w:val="32"/>
          <w:szCs w:val="32"/>
          <w:lang w:eastAsia="zh-CN"/>
        </w:rPr>
        <w:t>到位</w:t>
      </w:r>
      <w:r>
        <w:rPr>
          <w:rFonts w:hint="eastAsia" w:ascii="仿宋_GB2312" w:hAnsi="仿宋_GB2312" w:eastAsia="仿宋_GB2312" w:cs="仿宋_GB2312"/>
          <w:spacing w:val="8"/>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pacing w:val="8"/>
          <w:sz w:val="32"/>
          <w:szCs w:val="32"/>
        </w:rPr>
      </w:pPr>
      <w:r>
        <w:rPr>
          <w:rFonts w:hint="eastAsia" w:ascii="楷体_GB2312" w:hAnsi="楷体_GB2312" w:eastAsia="楷体_GB2312" w:cs="楷体_GB2312"/>
          <w:spacing w:val="8"/>
          <w:sz w:val="32"/>
          <w:szCs w:val="32"/>
        </w:rPr>
        <w:t>（二）抓实责任分解。</w:t>
      </w:r>
      <w:r>
        <w:rPr>
          <w:rFonts w:hint="eastAsia" w:ascii="仿宋_GB2312" w:hAnsi="仿宋_GB2312" w:eastAsia="仿宋_GB2312" w:cs="仿宋_GB2312"/>
          <w:spacing w:val="8"/>
          <w:sz w:val="32"/>
          <w:szCs w:val="32"/>
        </w:rPr>
        <w:t>根据</w:t>
      </w:r>
      <w:r>
        <w:rPr>
          <w:rFonts w:hint="eastAsia" w:ascii="仿宋_GB2312" w:hAnsi="仿宋_GB2312" w:eastAsia="仿宋_GB2312" w:cs="仿宋_GB2312"/>
          <w:spacing w:val="8"/>
          <w:sz w:val="32"/>
          <w:szCs w:val="32"/>
          <w:lang w:eastAsia="zh-CN"/>
        </w:rPr>
        <w:t>巡察</w:t>
      </w:r>
      <w:r>
        <w:rPr>
          <w:rFonts w:hint="eastAsia" w:ascii="仿宋_GB2312" w:hAnsi="仿宋_GB2312" w:eastAsia="仿宋_GB2312" w:cs="仿宋_GB2312"/>
          <w:spacing w:val="8"/>
          <w:sz w:val="32"/>
          <w:szCs w:val="32"/>
        </w:rPr>
        <w:t>问题辨析与认领</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划定责任，上下层层带动，深入分析查找问题的根源，逐项制定整改落实的举措。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72" w:firstLineChars="200"/>
        <w:jc w:val="left"/>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pacing w:val="8"/>
          <w:sz w:val="32"/>
          <w:szCs w:val="32"/>
        </w:rPr>
        <w:t>（三）坚持常态长效。</w:t>
      </w:r>
      <w:r>
        <w:rPr>
          <w:rFonts w:hint="eastAsia" w:ascii="仿宋_GB2312" w:hAnsi="仿宋_GB2312" w:eastAsia="仿宋_GB2312" w:cs="仿宋_GB2312"/>
          <w:spacing w:val="8"/>
          <w:sz w:val="32"/>
          <w:szCs w:val="32"/>
        </w:rPr>
        <w:t>针对巡察组反馈的薄弱环节和突出问题，在抓好整改、解决问题的同时，建立健全治根本、管长远的制度体系，落实工作与突出攻坚相结合，进一步加强党的建设和自身建设，确保巡察整改工作的成效</w:t>
      </w:r>
      <w:r>
        <w:rPr>
          <w:rFonts w:hint="eastAsia" w:ascii="仿宋_GB2312" w:hAnsi="仿宋_GB2312" w:eastAsia="仿宋_GB2312" w:cs="仿宋_GB2312"/>
          <w:spacing w:val="8"/>
          <w:sz w:val="32"/>
          <w:szCs w:val="32"/>
          <w:lang w:eastAsia="zh-CN"/>
        </w:rPr>
        <w:t>良好</w:t>
      </w:r>
      <w:r>
        <w:rPr>
          <w:rFonts w:hint="eastAsia" w:ascii="仿宋_GB2312" w:hAnsi="仿宋_GB2312" w:eastAsia="仿宋_GB2312" w:cs="仿宋_GB2312"/>
          <w:spacing w:val="8"/>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二、巡察反馈重点问题整改落实情况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sz w:val="32"/>
          <w:szCs w:val="32"/>
          <w:lang w:val="en-US" w:eastAsia="zh-CN"/>
        </w:rPr>
        <w:t>聚焦党中央各项决策部署在基层的落实情况方面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default" w:ascii="Times New Roman" w:hAnsi="Times New Roman" w:eastAsia="仿宋_GB2312" w:cs="Times New Roman"/>
          <w:b/>
          <w:bCs/>
          <w:sz w:val="32"/>
          <w:szCs w:val="32"/>
          <w:lang w:val="en-US" w:eastAsia="zh-CN"/>
        </w:rPr>
      </w:pPr>
      <w:r>
        <w:rPr>
          <w:rFonts w:hint="eastAsia" w:ascii="仿宋_GB2312" w:hAnsi="仿宋_GB2312" w:eastAsia="仿宋_GB2312" w:cs="仿宋_GB2312"/>
          <w:b/>
          <w:bCs/>
          <w:sz w:val="32"/>
          <w:szCs w:val="32"/>
          <w:lang w:val="en-US" w:eastAsia="zh-CN"/>
        </w:rPr>
        <w:t>1.深入学习贯彻习近平新时代中国特色社会主义思想和党的二十大精神</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highlight w:val="lightGray"/>
          <w:lang w:val="en-US" w:eastAsia="zh-CN"/>
        </w:rPr>
      </w:pPr>
      <w:r>
        <w:rPr>
          <w:rFonts w:hint="default" w:ascii="Times New Roman" w:hAnsi="Times New Roman" w:eastAsia="仿宋_GB2312" w:cs="Times New Roman"/>
          <w:sz w:val="32"/>
          <w:szCs w:val="32"/>
          <w:lang w:val="en-US" w:eastAsia="zh-CN"/>
        </w:rPr>
        <w:t>贯彻落实习近平总书记关于养老服务重要指示精神。在“两委”会议中组织工作人员学习相关知识</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次，提高对养老服务工作的认识，确保指示精神得到有效落实；结合社区实际情况，9月社区与辖区内商户合作，建立了1家敬老餐厅，加强了社区与敬老餐厅间的联系，满足了老年人基本饮食需求，明确了工作目标、任务和措施，确保指示精神得到有效落实。</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2.认真履行职能责任，贯彻落实中央和省委、市委、区委重大决策部署。</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en-US" w:eastAsia="zh-CN"/>
        </w:rPr>
        <w:t>抓紧抓实</w:t>
      </w:r>
      <w:r>
        <w:rPr>
          <w:rFonts w:hint="default" w:ascii="Times New Roman" w:hAnsi="Times New Roman" w:eastAsia="仿宋_GB2312" w:cs="Times New Roman"/>
          <w:sz w:val="32"/>
          <w:szCs w:val="32"/>
          <w:lang w:val="en-US" w:eastAsia="zh-CN"/>
        </w:rPr>
        <w:t>“河长制”工作。严格按照巡河巡查制度相关要求开展巡河工作，社区巡河员每天至少巡河1次，并建立巡河台账，确保工作落实准确；明确河长职责，组织巡河员开展学习教育1次，提高其对河长制工作的重视程度和业务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不放松、不懈怠，</w:t>
      </w:r>
      <w:r>
        <w:rPr>
          <w:rFonts w:hint="default" w:ascii="Times New Roman" w:hAnsi="Times New Roman" w:eastAsia="仿宋_GB2312" w:cs="Times New Roman"/>
          <w:sz w:val="32"/>
          <w:szCs w:val="32"/>
          <w:lang w:val="en-US" w:eastAsia="zh-CN"/>
        </w:rPr>
        <w:t>抓</w:t>
      </w:r>
      <w:r>
        <w:rPr>
          <w:rFonts w:hint="eastAsia" w:ascii="Times New Roman" w:hAnsi="Times New Roman" w:eastAsia="仿宋_GB2312" w:cs="Times New Roman"/>
          <w:sz w:val="32"/>
          <w:szCs w:val="32"/>
          <w:lang w:val="en-US" w:eastAsia="zh-CN"/>
        </w:rPr>
        <w:t>牢</w:t>
      </w:r>
      <w:r>
        <w:rPr>
          <w:rFonts w:hint="default" w:ascii="Times New Roman" w:hAnsi="Times New Roman" w:eastAsia="仿宋_GB2312" w:cs="Times New Roman"/>
          <w:sz w:val="32"/>
          <w:szCs w:val="32"/>
          <w:lang w:val="en-US" w:eastAsia="zh-CN"/>
        </w:rPr>
        <w:t>安全生产</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社区于9月建立社区微型消防站，配有应急手电、消防头盔、雨靴等设备，并建立健全安全管理制度，加强社区安全风险防控，避免出现安全隐患</w:t>
      </w:r>
      <w:r>
        <w:rPr>
          <w:rFonts w:hint="eastAsia" w:ascii="Times New Roman" w:hAnsi="Times New Roman" w:eastAsia="仿宋_GB2312" w:cs="Times New Roman"/>
          <w:b w:val="0"/>
          <w:bCs w:val="0"/>
          <w:sz w:val="32"/>
          <w:szCs w:val="32"/>
          <w:lang w:val="en-US" w:eastAsia="zh-CN"/>
        </w:rPr>
        <w:t>；明确社区、物业相关责任，加强了社区排查力度，每天至少排查1次，树立“安全第一”的思想。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三是“常态长效”</w:t>
      </w:r>
      <w:r>
        <w:rPr>
          <w:rFonts w:hint="eastAsia" w:ascii="Times New Roman" w:hAnsi="Times New Roman" w:eastAsia="仿宋_GB2312" w:cs="Times New Roman"/>
          <w:sz w:val="32"/>
          <w:szCs w:val="32"/>
          <w:lang w:val="en-US" w:eastAsia="zh-CN"/>
        </w:rPr>
        <w:t>做好</w:t>
      </w:r>
      <w:r>
        <w:rPr>
          <w:rFonts w:hint="default" w:ascii="Times New Roman" w:hAnsi="Times New Roman" w:eastAsia="仿宋_GB2312" w:cs="Times New Roman"/>
          <w:sz w:val="32"/>
          <w:szCs w:val="32"/>
          <w:lang w:val="en-US" w:eastAsia="zh-CN"/>
        </w:rPr>
        <w:t>环境治理</w:t>
      </w:r>
      <w:r>
        <w:rPr>
          <w:rFonts w:hint="eastAsia" w:ascii="Times New Roman" w:hAnsi="Times New Roman" w:eastAsia="仿宋_GB2312" w:cs="Times New Roman"/>
          <w:sz w:val="32"/>
          <w:szCs w:val="32"/>
          <w:lang w:val="en-US" w:eastAsia="zh-CN"/>
        </w:rPr>
        <w:t>，辖区环境再提升</w:t>
      </w:r>
      <w:r>
        <w:rPr>
          <w:rFonts w:hint="default" w:ascii="Times New Roman" w:hAnsi="Times New Roman" w:eastAsia="仿宋_GB2312" w:cs="Times New Roman"/>
          <w:sz w:val="32"/>
          <w:szCs w:val="32"/>
          <w:lang w:val="en-US" w:eastAsia="zh-CN"/>
        </w:rPr>
        <w:t>。加强环保宣传教育，组织社区工作人员开展宣传教育学习1次，提高群众环保意识；对楼道堆放物、毁绿种菜等情况及时劝阻并恢复社区公共绿地，明确社区、物业和居民的职责和义务。加强网格员排查力度，协调物业增加垃圾清运次数，减少乱丢乱放情况。目前乱堆乱放情况已清除，毁绿种菜居民已自行整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3.坚决做到</w:t>
      </w:r>
      <w:r>
        <w:rPr>
          <w:rFonts w:hint="eastAsia" w:ascii="仿宋_GB2312" w:hAnsi="仿宋_GB2312" w:eastAsia="仿宋_GB2312" w:cs="仿宋_GB2312"/>
          <w:b/>
          <w:bCs/>
          <w:sz w:val="32"/>
          <w:szCs w:val="32"/>
          <w:lang w:val="en-US" w:eastAsia="zh-CN"/>
        </w:rPr>
        <w:t>坚持和加强党的全面领导。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推动解决</w:t>
      </w:r>
      <w:r>
        <w:rPr>
          <w:rFonts w:hint="default" w:ascii="Times New Roman" w:hAnsi="Times New Roman" w:eastAsia="仿宋_GB2312" w:cs="Times New Roman"/>
          <w:b w:val="0"/>
          <w:bCs w:val="0"/>
          <w:sz w:val="32"/>
          <w:szCs w:val="32"/>
          <w:lang w:val="en-US" w:eastAsia="zh-CN"/>
        </w:rPr>
        <w:t>破解群众身边急难愁盼</w:t>
      </w:r>
      <w:bookmarkStart w:id="0" w:name="_GoBack"/>
      <w:bookmarkEnd w:id="0"/>
      <w:r>
        <w:rPr>
          <w:rFonts w:hint="default" w:ascii="Times New Roman" w:hAnsi="Times New Roman" w:eastAsia="仿宋_GB2312" w:cs="Times New Roman"/>
          <w:b w:val="0"/>
          <w:bCs w:val="0"/>
          <w:sz w:val="32"/>
          <w:szCs w:val="32"/>
          <w:lang w:val="en-US" w:eastAsia="zh-CN"/>
        </w:rPr>
        <w:t>问题。加强党的全面领导，提高社区党组织的凝聚力和战斗力，组织社区工作人员走访</w:t>
      </w:r>
      <w:r>
        <w:rPr>
          <w:rFonts w:hint="eastAsia" w:ascii="Times New Roman" w:hAnsi="Times New Roman" w:eastAsia="仿宋_GB2312" w:cs="Times New Roman"/>
          <w:b w:val="0"/>
          <w:bCs w:val="0"/>
          <w:sz w:val="32"/>
          <w:szCs w:val="32"/>
          <w:lang w:val="en-US" w:eastAsia="zh-CN"/>
        </w:rPr>
        <w:t>辖区群众</w:t>
      </w:r>
      <w:r>
        <w:rPr>
          <w:rFonts w:hint="default" w:ascii="Times New Roman" w:hAnsi="Times New Roman" w:eastAsia="仿宋_GB2312" w:cs="Times New Roman"/>
          <w:b w:val="0"/>
          <w:bCs w:val="0"/>
          <w:sz w:val="32"/>
          <w:szCs w:val="32"/>
          <w:lang w:val="en-US" w:eastAsia="zh-CN"/>
        </w:rPr>
        <w:t>，面对面了解需求，提高服务意识</w:t>
      </w:r>
      <w:r>
        <w:rPr>
          <w:rFonts w:hint="eastAsia" w:ascii="Times New Roman" w:hAnsi="Times New Roman" w:eastAsia="仿宋_GB2312" w:cs="Times New Roman"/>
          <w:b w:val="0"/>
          <w:bCs w:val="0"/>
          <w:sz w:val="32"/>
          <w:szCs w:val="32"/>
          <w:lang w:val="en-US" w:eastAsia="zh-CN"/>
        </w:rPr>
        <w:t>；建立问题台账，对居民反映的问题进行分类管理，明确责任人和解决时限，确保居民的问题得到及时处理，社区已于10月解决了小区污水口堵塞3处，缓台漏水2处，并更新了台账。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聚焦群众身边腐败问题和不正之风以及群众反映强烈的问题方面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1.加强规范资金、资产的管理使用。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lang w:val="en-US" w:eastAsia="zh-CN"/>
        </w:rPr>
        <w:t>强化党服经费使用监督，确保服务于民。</w:t>
      </w:r>
      <w:r>
        <w:rPr>
          <w:rFonts w:hint="default" w:ascii="Times New Roman" w:hAnsi="Times New Roman" w:eastAsia="仿宋_GB2312" w:cs="Times New Roman"/>
          <w:b w:val="0"/>
          <w:bCs w:val="0"/>
          <w:sz w:val="32"/>
          <w:szCs w:val="32"/>
          <w:lang w:val="en-US" w:eastAsia="zh-CN"/>
        </w:rPr>
        <w:t>使用项目资金时，召开三委会议研究讨论党服项目，监委会成员全程进行监督并定期公开；严格遵守经费的使用范围、审批流程，社区使用党服经费购买服务民生项目时开展民意调查，确保经费真正用于服务群众项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0" w:leftChars="0" w:firstLine="420" w:firstLineChars="0"/>
        <w:jc w:val="left"/>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（三）聚焦基层党组织建设方面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1.加强班子建设，增强整体效能。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认真贯彻落实民主集中制。</w:t>
      </w:r>
      <w:r>
        <w:rPr>
          <w:rFonts w:hint="default" w:ascii="Times New Roman" w:hAnsi="Times New Roman" w:eastAsia="仿宋_GB2312" w:cs="Times New Roman"/>
          <w:b w:val="0"/>
          <w:bCs w:val="0"/>
          <w:sz w:val="32"/>
          <w:szCs w:val="32"/>
          <w:lang w:val="en-US" w:eastAsia="zh-CN"/>
        </w:rPr>
        <w:t>加强学习教育，召开“两委”会议，组织班子成员学习相关理论知识1次，提高对民主集中制的认识和理解；按照学习要求，定期召开会议，对“三重一大”等重要决策进行研究讨论，听取意见和建议，确保公开透明，依法依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kern w:val="2"/>
          <w:sz w:val="32"/>
          <w:szCs w:val="32"/>
          <w:lang w:val="en-US" w:eastAsia="zh-CN" w:bidi="ar-SA"/>
        </w:rPr>
        <w:t>2.不断推动</w:t>
      </w:r>
      <w:r>
        <w:rPr>
          <w:rFonts w:hint="eastAsia" w:ascii="仿宋_GB2312" w:hAnsi="仿宋_GB2312" w:eastAsia="仿宋_GB2312" w:cs="仿宋_GB2312"/>
          <w:b/>
          <w:bCs/>
          <w:sz w:val="32"/>
          <w:szCs w:val="32"/>
          <w:lang w:val="en-US" w:eastAsia="zh-CN"/>
        </w:rPr>
        <w:t>基层党建工作提质增效。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一是认真规范记录“三会一课”。</w:t>
      </w:r>
      <w:r>
        <w:rPr>
          <w:rFonts w:hint="default" w:ascii="Times New Roman" w:hAnsi="Times New Roman" w:eastAsia="仿宋_GB2312" w:cs="Times New Roman"/>
          <w:b w:val="0"/>
          <w:bCs w:val="0"/>
          <w:sz w:val="32"/>
          <w:szCs w:val="32"/>
          <w:lang w:val="en-US" w:eastAsia="zh-CN"/>
        </w:rPr>
        <w:t>加强教育引导，提高对“三会一课”记录重要性的认识，明确记录的目的和意义，确保记录详实、准确、完整；组织相关人员学习规范的记录格式1次，学习规范的记录格式、内容要求和方法技巧，提高记录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bCs/>
          <w:sz w:val="32"/>
          <w:szCs w:val="32"/>
          <w:lang w:val="en-US" w:eastAsia="zh-CN"/>
        </w:rPr>
      </w:pPr>
      <w:r>
        <w:rPr>
          <w:rFonts w:hint="default"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lang w:val="en-US" w:eastAsia="zh-CN"/>
        </w:rPr>
        <w:t>规范</w:t>
      </w:r>
      <w:r>
        <w:rPr>
          <w:rFonts w:hint="default" w:ascii="Times New Roman" w:hAnsi="Times New Roman" w:eastAsia="仿宋_GB2312" w:cs="Times New Roman"/>
          <w:sz w:val="32"/>
          <w:szCs w:val="32"/>
          <w:lang w:val="en-US" w:eastAsia="zh-CN"/>
        </w:rPr>
        <w:t>发展党员程序</w:t>
      </w:r>
      <w:r>
        <w:rPr>
          <w:rFonts w:hint="eastAsia" w:ascii="Times New Roman" w:hAnsi="Times New Roman" w:eastAsia="仿宋_GB2312" w:cs="Times New Roman"/>
          <w:sz w:val="32"/>
          <w:szCs w:val="32"/>
          <w:lang w:val="en-US" w:eastAsia="zh-CN"/>
        </w:rPr>
        <w:t>，提升发展质量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sz w:val="32"/>
          <w:szCs w:val="32"/>
          <w:lang w:val="en-US" w:eastAsia="zh-CN"/>
        </w:rPr>
        <w:t>加强对发展党员工作政策法规的学习培训，组织支委成员学习《中国共产党发展党员工作细则》1次，熟悉掌握发展党员的程序和要求；严格按照发展党员的程序和时间要求进行召开党</w:t>
      </w:r>
      <w:r>
        <w:rPr>
          <w:rFonts w:hint="eastAsia" w:ascii="Times New Roman" w:hAnsi="Times New Roman" w:eastAsia="仿宋_GB2312" w:cs="Times New Roman"/>
          <w:b w:val="0"/>
          <w:bCs w:val="0"/>
          <w:sz w:val="32"/>
          <w:szCs w:val="32"/>
          <w:lang w:val="en-US" w:eastAsia="zh-CN"/>
        </w:rPr>
        <w:t>总支</w:t>
      </w:r>
      <w:r>
        <w:rPr>
          <w:rFonts w:hint="default" w:ascii="Times New Roman" w:hAnsi="Times New Roman" w:eastAsia="仿宋_GB2312" w:cs="Times New Roman"/>
          <w:b w:val="0"/>
          <w:bCs w:val="0"/>
          <w:sz w:val="32"/>
          <w:szCs w:val="32"/>
          <w:lang w:val="en-US" w:eastAsia="zh-CN"/>
        </w:rPr>
        <w:t>会议研究决定，确保程序规范。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欢迎广大干部群众对巡察整改落实情况进行监督。如有意见建议，请及时向我们反映。联系电话：</w:t>
      </w:r>
      <w:r>
        <w:rPr>
          <w:rFonts w:hint="eastAsia" w:ascii="Times New Roman" w:hAnsi="Times New Roman" w:eastAsia="仿宋_GB2312" w:cs="Times New Roman"/>
          <w:sz w:val="32"/>
          <w:szCs w:val="32"/>
          <w:lang w:val="en-US" w:eastAsia="zh-CN"/>
        </w:rPr>
        <w:t>0431-88523348  84824007</w:t>
      </w:r>
      <w:r>
        <w:rPr>
          <w:rFonts w:hint="default" w:ascii="Times New Roman" w:hAnsi="Times New Roman" w:eastAsia="仿宋_GB2312" w:cs="Times New Roman"/>
          <w:sz w:val="32"/>
          <w:szCs w:val="32"/>
          <w:lang w:val="en-US" w:eastAsia="zh-CN"/>
        </w:rPr>
        <w:t>（工作日8：30-</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0）；邮政信箱：长春市二道区洋浦大街6999号凯利花园小区6栋、民乐小区1栋；邮编：</w:t>
      </w:r>
      <w:r>
        <w:rPr>
          <w:rFonts w:hint="eastAsia" w:ascii="Times New Roman" w:hAnsi="Times New Roman" w:eastAsia="仿宋_GB2312" w:cs="Times New Roman"/>
          <w:sz w:val="32"/>
          <w:szCs w:val="32"/>
          <w:lang w:val="en-US" w:eastAsia="zh-CN"/>
        </w:rPr>
        <w:t>130000</w:t>
      </w:r>
      <w:r>
        <w:rPr>
          <w:rFonts w:hint="default" w:ascii="Times New Roman" w:hAnsi="Times New Roman" w:eastAsia="仿宋_GB2312" w:cs="Times New Roman"/>
          <w:sz w:val="32"/>
          <w:szCs w:val="32"/>
          <w:lang w:val="en-US" w:eastAsia="zh-CN"/>
        </w:rPr>
        <w:t>；电子邮箱：1285155753@qq.com。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highlight w:val="none"/>
          <w:u w:val="none"/>
          <w:lang w:val="en-US" w:eastAsia="zh-CN"/>
        </w:rPr>
      </w:pPr>
    </w:p>
    <w:sectPr>
      <w:footerReference r:id="rId3" w:type="default"/>
      <w:pgSz w:w="11906" w:h="16838"/>
      <w:pgMar w:top="2211" w:right="1701" w:bottom="187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Tahoma">
    <w:altName w:val="Droid Sans"/>
    <w:panose1 w:val="020B0604030504040204"/>
    <w:charset w:val="00"/>
    <w:family w:val="auto"/>
    <w:pitch w:val="default"/>
    <w:sig w:usb0="00000000" w:usb1="00000000" w:usb2="00000029" w:usb3="00000000" w:csb0="200101FF" w:csb1="2028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3YjY2ZGZhMGFlNWM1OGNmYjZlMWZjNmNjNWYyN2UifQ=="/>
  </w:docVars>
  <w:rsids>
    <w:rsidRoot w:val="00000000"/>
    <w:rsid w:val="00150EAD"/>
    <w:rsid w:val="00B701B7"/>
    <w:rsid w:val="013E2686"/>
    <w:rsid w:val="02750329"/>
    <w:rsid w:val="027F2F56"/>
    <w:rsid w:val="05C173E2"/>
    <w:rsid w:val="05F05901"/>
    <w:rsid w:val="05FE23E4"/>
    <w:rsid w:val="06127C3D"/>
    <w:rsid w:val="07E13A75"/>
    <w:rsid w:val="086E7088"/>
    <w:rsid w:val="0A1458A2"/>
    <w:rsid w:val="0BF70001"/>
    <w:rsid w:val="0C77184C"/>
    <w:rsid w:val="0CCA48D1"/>
    <w:rsid w:val="0D8E229F"/>
    <w:rsid w:val="0E1A1D85"/>
    <w:rsid w:val="0EE068BE"/>
    <w:rsid w:val="0FA20284"/>
    <w:rsid w:val="0FF65D9E"/>
    <w:rsid w:val="10C5247C"/>
    <w:rsid w:val="10CD30DE"/>
    <w:rsid w:val="128D0D77"/>
    <w:rsid w:val="136046DE"/>
    <w:rsid w:val="13710699"/>
    <w:rsid w:val="13EB1D7F"/>
    <w:rsid w:val="159549E1"/>
    <w:rsid w:val="15DD2016"/>
    <w:rsid w:val="15E433A4"/>
    <w:rsid w:val="16895F09"/>
    <w:rsid w:val="16D9587F"/>
    <w:rsid w:val="173C0FBE"/>
    <w:rsid w:val="17A5380A"/>
    <w:rsid w:val="18075128"/>
    <w:rsid w:val="181D494B"/>
    <w:rsid w:val="18803208"/>
    <w:rsid w:val="18C82B09"/>
    <w:rsid w:val="190C3911"/>
    <w:rsid w:val="1AB30BF9"/>
    <w:rsid w:val="1B4B7A22"/>
    <w:rsid w:val="1B99078D"/>
    <w:rsid w:val="1BF260EF"/>
    <w:rsid w:val="1C4C3A51"/>
    <w:rsid w:val="1C962F1E"/>
    <w:rsid w:val="1DA17DCD"/>
    <w:rsid w:val="1E1B7B7F"/>
    <w:rsid w:val="1E6E37E2"/>
    <w:rsid w:val="1F372797"/>
    <w:rsid w:val="1FF93EF0"/>
    <w:rsid w:val="20EA16D6"/>
    <w:rsid w:val="20FB77F4"/>
    <w:rsid w:val="217038B5"/>
    <w:rsid w:val="21832A1E"/>
    <w:rsid w:val="21C36564"/>
    <w:rsid w:val="222668F9"/>
    <w:rsid w:val="230D23E1"/>
    <w:rsid w:val="23CD5478"/>
    <w:rsid w:val="245A2A83"/>
    <w:rsid w:val="24885842"/>
    <w:rsid w:val="249C309C"/>
    <w:rsid w:val="256040C9"/>
    <w:rsid w:val="2573204F"/>
    <w:rsid w:val="280653FC"/>
    <w:rsid w:val="283A32F8"/>
    <w:rsid w:val="28AB7D51"/>
    <w:rsid w:val="28C80903"/>
    <w:rsid w:val="28DB23E5"/>
    <w:rsid w:val="2A7B0004"/>
    <w:rsid w:val="2AE5579D"/>
    <w:rsid w:val="2C6E79A7"/>
    <w:rsid w:val="2CD4412F"/>
    <w:rsid w:val="2ECE7AB8"/>
    <w:rsid w:val="30B874AF"/>
    <w:rsid w:val="33F24A86"/>
    <w:rsid w:val="34384B8F"/>
    <w:rsid w:val="35011425"/>
    <w:rsid w:val="357D65D2"/>
    <w:rsid w:val="35B2271F"/>
    <w:rsid w:val="35B2559C"/>
    <w:rsid w:val="35ED2F28"/>
    <w:rsid w:val="369C72DC"/>
    <w:rsid w:val="377063EE"/>
    <w:rsid w:val="37893954"/>
    <w:rsid w:val="37FB7708"/>
    <w:rsid w:val="3857135C"/>
    <w:rsid w:val="386817BB"/>
    <w:rsid w:val="38DD3F57"/>
    <w:rsid w:val="39567866"/>
    <w:rsid w:val="395A0825"/>
    <w:rsid w:val="3A3C4CAD"/>
    <w:rsid w:val="3ADB44C6"/>
    <w:rsid w:val="3BDF63EF"/>
    <w:rsid w:val="3BEB24E7"/>
    <w:rsid w:val="3C177780"/>
    <w:rsid w:val="3C44609B"/>
    <w:rsid w:val="3C55D6CA"/>
    <w:rsid w:val="3D8726E3"/>
    <w:rsid w:val="3DA037A5"/>
    <w:rsid w:val="3E3B322D"/>
    <w:rsid w:val="3E570308"/>
    <w:rsid w:val="3E7569E0"/>
    <w:rsid w:val="3EFED71A"/>
    <w:rsid w:val="3F402B4A"/>
    <w:rsid w:val="3F850EA5"/>
    <w:rsid w:val="3F9B2476"/>
    <w:rsid w:val="40927A57"/>
    <w:rsid w:val="410302D3"/>
    <w:rsid w:val="42430F44"/>
    <w:rsid w:val="42AF12BC"/>
    <w:rsid w:val="4377500F"/>
    <w:rsid w:val="448E07FB"/>
    <w:rsid w:val="44E818A0"/>
    <w:rsid w:val="451F76A5"/>
    <w:rsid w:val="46AC3274"/>
    <w:rsid w:val="4743112D"/>
    <w:rsid w:val="47F46BC7"/>
    <w:rsid w:val="483B65A4"/>
    <w:rsid w:val="48C70C85"/>
    <w:rsid w:val="48D32C81"/>
    <w:rsid w:val="493371B4"/>
    <w:rsid w:val="493A0BDB"/>
    <w:rsid w:val="4A5D6CA6"/>
    <w:rsid w:val="4ACD5E13"/>
    <w:rsid w:val="4C4023DB"/>
    <w:rsid w:val="4C6B0B16"/>
    <w:rsid w:val="4D3F08E5"/>
    <w:rsid w:val="4D6D5069"/>
    <w:rsid w:val="4E7562FD"/>
    <w:rsid w:val="4EA1206A"/>
    <w:rsid w:val="4EEC1D4D"/>
    <w:rsid w:val="4EEE25C2"/>
    <w:rsid w:val="4F334479"/>
    <w:rsid w:val="4F7A0AD0"/>
    <w:rsid w:val="4F7AA17F"/>
    <w:rsid w:val="4FE03A56"/>
    <w:rsid w:val="50E22C1F"/>
    <w:rsid w:val="510559A1"/>
    <w:rsid w:val="514F70CF"/>
    <w:rsid w:val="51B27DA7"/>
    <w:rsid w:val="51E7154B"/>
    <w:rsid w:val="526A6404"/>
    <w:rsid w:val="529A65BD"/>
    <w:rsid w:val="52EC506B"/>
    <w:rsid w:val="53191BD8"/>
    <w:rsid w:val="53542C10"/>
    <w:rsid w:val="53A2397B"/>
    <w:rsid w:val="54031D9B"/>
    <w:rsid w:val="55D342C0"/>
    <w:rsid w:val="575D0756"/>
    <w:rsid w:val="5789732C"/>
    <w:rsid w:val="58AB32D2"/>
    <w:rsid w:val="5A1530F9"/>
    <w:rsid w:val="5C871960"/>
    <w:rsid w:val="5D557CB0"/>
    <w:rsid w:val="5ED45726"/>
    <w:rsid w:val="5F571EE0"/>
    <w:rsid w:val="5F6F3FC2"/>
    <w:rsid w:val="5FB55904"/>
    <w:rsid w:val="60503F00"/>
    <w:rsid w:val="618B1EF3"/>
    <w:rsid w:val="61D76EE6"/>
    <w:rsid w:val="624520A2"/>
    <w:rsid w:val="630C2BBF"/>
    <w:rsid w:val="63251ED3"/>
    <w:rsid w:val="63BA261B"/>
    <w:rsid w:val="6589499B"/>
    <w:rsid w:val="659155FE"/>
    <w:rsid w:val="66E03594"/>
    <w:rsid w:val="682D5AB2"/>
    <w:rsid w:val="69F85294"/>
    <w:rsid w:val="6A0819AB"/>
    <w:rsid w:val="6A435B17"/>
    <w:rsid w:val="6A8614A9"/>
    <w:rsid w:val="6AD37499"/>
    <w:rsid w:val="6C262F44"/>
    <w:rsid w:val="6CB71887"/>
    <w:rsid w:val="6CDE381E"/>
    <w:rsid w:val="6CED5810"/>
    <w:rsid w:val="6CFD295E"/>
    <w:rsid w:val="6E0252EB"/>
    <w:rsid w:val="6E1C664D"/>
    <w:rsid w:val="6E751F61"/>
    <w:rsid w:val="6F6F075E"/>
    <w:rsid w:val="6FF9184E"/>
    <w:rsid w:val="70FA22F9"/>
    <w:rsid w:val="71C421F0"/>
    <w:rsid w:val="72A2709C"/>
    <w:rsid w:val="73DE4104"/>
    <w:rsid w:val="73F568C5"/>
    <w:rsid w:val="752C0E9F"/>
    <w:rsid w:val="756E03B6"/>
    <w:rsid w:val="76C46328"/>
    <w:rsid w:val="76C64DEF"/>
    <w:rsid w:val="76FD1290"/>
    <w:rsid w:val="79A03E0B"/>
    <w:rsid w:val="79AF4931"/>
    <w:rsid w:val="79B1539E"/>
    <w:rsid w:val="79BB3371"/>
    <w:rsid w:val="7A3E58FC"/>
    <w:rsid w:val="7AB31BC3"/>
    <w:rsid w:val="7AF9741F"/>
    <w:rsid w:val="7AFE81BA"/>
    <w:rsid w:val="7BCC6F38"/>
    <w:rsid w:val="7BDC53CD"/>
    <w:rsid w:val="7CBA4FE2"/>
    <w:rsid w:val="7D5E1E12"/>
    <w:rsid w:val="7EEE3C19"/>
    <w:rsid w:val="7EF944E8"/>
    <w:rsid w:val="7F204B4A"/>
    <w:rsid w:val="7FC0010E"/>
    <w:rsid w:val="7FF776D9"/>
    <w:rsid w:val="7FFEF419"/>
    <w:rsid w:val="BFEE05FC"/>
    <w:rsid w:val="DD7F7B21"/>
    <w:rsid w:val="DEF5E51B"/>
    <w:rsid w:val="E7E73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
    <w:name w:val="Title"/>
    <w:basedOn w:val="1"/>
    <w:next w:val="1"/>
    <w:qFormat/>
    <w:uiPriority w:val="10"/>
    <w:pPr>
      <w:spacing w:before="240" w:after="60"/>
      <w:jc w:val="center"/>
      <w:outlineLvl w:val="0"/>
    </w:pPr>
    <w:rPr>
      <w:rFonts w:ascii="Cambria" w:hAnsi="Cambria"/>
      <w:bCs/>
      <w:sz w:val="32"/>
      <w:szCs w:val="32"/>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PlainText"/>
    <w:basedOn w:val="1"/>
    <w:qFormat/>
    <w:uiPriority w:val="0"/>
    <w:pPr>
      <w:jc w:val="both"/>
      <w:textAlignment w:val="baseline"/>
    </w:pPr>
    <w:rPr>
      <w:rFonts w:ascii="宋体" w:hAnsi="Courier New"/>
      <w:kern w:val="2"/>
      <w:sz w:val="21"/>
      <w:szCs w:val="24"/>
      <w:lang w:val="en-US" w:eastAsia="zh-CN" w:bidi="ar-SA"/>
    </w:rPr>
  </w:style>
  <w:style w:type="paragraph" w:styleId="11">
    <w:name w:val="No Spacing"/>
    <w:qFormat/>
    <w:uiPriority w:val="0"/>
    <w:pPr>
      <w:adjustRightInd w:val="0"/>
      <w:snapToGrid w:val="0"/>
    </w:pPr>
    <w:rPr>
      <w:rFonts w:ascii="Tahoma" w:hAnsi="Tahoma" w:eastAsia="仿宋_GB2312" w:cs="Times New Roman"/>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8208</Words>
  <Characters>8445</Characters>
  <Paragraphs>431</Paragraphs>
  <TotalTime>0</TotalTime>
  <ScaleCrop>false</ScaleCrop>
  <LinksUpToDate>false</LinksUpToDate>
  <CharactersWithSpaces>8446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2025-03-05T10:11:00Z</dcterms:created>
  <dc:creator>CYY.</dc:creator>
  <cp:lastModifiedBy>user</cp:lastModifiedBy>
  <cp:lastPrinted>2025-09-27T11:21:00Z</cp:lastPrinted>
  <dcterms:modified xsi:type="dcterms:W3CDTF">2025-10-24T17:09:03Z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8A91FD4A9E5A46739FA859A55E7902A8_13</vt:lpwstr>
  </property>
  <property fmtid="{D5CDD505-2E9C-101B-9397-08002B2CF9AE}" pid="4" name="KSOTemplateDocerSaveRecord">
    <vt:lpwstr>eyJoZGlkIjoiNzY3OWY5NDNlOTQxNDJkYTk3ODk0YmM0YTgxZjViNmEiLCJ1c2VySWQiOiI0NDM5MjQ3MDIifQ==</vt:lpwstr>
  </property>
</Properties>
</file>