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楷体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附件7-4</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中共长春市二道区荣光街道吉星社区总支部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sz w:val="44"/>
          <w:szCs w:val="44"/>
          <w:lang w:val="en-US" w:eastAsia="zh-CN"/>
        </w:rPr>
      </w:pPr>
      <w:bookmarkStart w:id="0" w:name="_GoBack"/>
      <w:bookmarkEnd w:id="0"/>
      <w:r>
        <w:rPr>
          <w:rFonts w:hint="default" w:ascii="Times New Roman" w:hAnsi="Times New Roman" w:eastAsia="方正小标宋简体" w:cs="Times New Roman"/>
          <w:b w:val="0"/>
          <w:bCs/>
          <w:sz w:val="44"/>
          <w:szCs w:val="44"/>
          <w:lang w:val="en-US" w:eastAsia="zh-CN"/>
        </w:rPr>
        <w:t>委员会关于六届区委第五轮巡察整改进展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情况的通报</w:t>
      </w:r>
    </w:p>
    <w:p>
      <w:pPr>
        <w:keepNext w:val="0"/>
        <w:keepLines w:val="0"/>
        <w:pageBreakBefore w:val="0"/>
        <w:widowControl w:val="0"/>
        <w:kinsoku/>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lang w:val="en-US" w:eastAsia="zh-CN"/>
        </w:rPr>
        <w:t>根据</w:t>
      </w:r>
      <w:r>
        <w:rPr>
          <w:rFonts w:hint="default" w:ascii="Times New Roman" w:hAnsi="Times New Roman" w:eastAsia="仿宋_GB2312" w:cs="Times New Roman"/>
          <w:sz w:val="32"/>
          <w:szCs w:val="32"/>
          <w:lang w:val="en-US" w:eastAsia="zh-CN"/>
        </w:rPr>
        <w:t>区委统一部署，2025年3月5日至</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lang w:val="en-US" w:eastAsia="zh-CN"/>
        </w:rPr>
        <w:t>5月20日，区委第四巡察组对中共长春市二道区荣光街道吉星社区党总支</w:t>
      </w:r>
      <w:r>
        <w:rPr>
          <w:rFonts w:hint="eastAsia" w:ascii="Times New Roman" w:hAnsi="Times New Roman" w:eastAsia="仿宋_GB2312" w:cs="Times New Roman"/>
          <w:sz w:val="32"/>
          <w:szCs w:val="32"/>
          <w:lang w:val="en-US" w:eastAsia="zh-CN"/>
        </w:rPr>
        <w:t>（以下简称“吉星社区党总支”）</w:t>
      </w:r>
      <w:r>
        <w:rPr>
          <w:rFonts w:hint="default" w:ascii="Times New Roman" w:hAnsi="Times New Roman" w:eastAsia="仿宋_GB2312" w:cs="Times New Roman"/>
          <w:sz w:val="32"/>
          <w:szCs w:val="32"/>
          <w:lang w:val="en-US" w:eastAsia="zh-CN"/>
        </w:rPr>
        <w:t>开展了</w:t>
      </w:r>
      <w:r>
        <w:rPr>
          <w:rFonts w:hint="eastAsia" w:ascii="Times New Roman" w:hAnsi="Times New Roman" w:eastAsia="仿宋_GB2312" w:cs="Times New Roman"/>
          <w:sz w:val="32"/>
          <w:szCs w:val="32"/>
          <w:lang w:val="en-US" w:eastAsia="zh-CN"/>
        </w:rPr>
        <w:t>专项</w:t>
      </w:r>
      <w:r>
        <w:rPr>
          <w:rFonts w:hint="default" w:ascii="Times New Roman" w:hAnsi="Times New Roman" w:eastAsia="仿宋_GB2312" w:cs="Times New Roman"/>
          <w:sz w:val="32"/>
          <w:szCs w:val="32"/>
          <w:lang w:val="en-US" w:eastAsia="zh-CN"/>
        </w:rPr>
        <w:t>巡察。2025年9月8日，区委巡察组向吉星社区党总支反馈了巡察意见。按照巡察工作有关要求，现将巡察整改进展情况予以公布。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一、党总支履行整改主体责任情况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（一）加强组织领导，落实整改职责。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吉星</w:t>
      </w:r>
      <w:r>
        <w:rPr>
          <w:rFonts w:hint="default" w:ascii="Times New Roman" w:hAnsi="Times New Roman" w:eastAsia="仿宋_GB2312" w:cs="Times New Roman"/>
          <w:sz w:val="32"/>
          <w:szCs w:val="32"/>
          <w:lang w:val="en-US" w:eastAsia="zh-CN"/>
        </w:rPr>
        <w:t>社区党总支迅速召开专项会议研究部署，班子成员主动认领对应问题整改责任，制定整改落实方案，建立问题、任务、责任“三张清单”，明确每个问题的整改措施、完成时限、责任领导和责任部门。书记切实履行第一责任人职责，统筹推进整改工作；班子成员落实“一岗双责”，分工抓好整改落实；社区监委会全程监督，确保整改责任层层传导、落地见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（二）实行分类推进，系统开展整改。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坚持“当下改”与“长久立”相结合，切实提升基层治理规范化水平。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（三）紧盯整改落实，全程跟踪督导。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系统构建长效制度体系，推动整改成果转化为制度规范并实现常态化运行，切实把巡察整改成效融入社区治理能力提升和服务质量优化全过程。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二、巡察反馈重点问题整改落实情况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（一）聚焦落实基层治理政治责任情况方面问题</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cs="Times New Roman" w:eastAsiaTheme="minorEastAsia"/>
          <w:color w:val="auto"/>
          <w:lang w:eastAsia="zh-CN"/>
        </w:rPr>
      </w:pPr>
      <w:r>
        <w:rPr>
          <w:rFonts w:hint="default" w:ascii="Times New Roman" w:hAnsi="Times New Roman" w:eastAsia="仿宋_GB2312" w:cs="Times New Roman"/>
          <w:b/>
          <w:bCs/>
          <w:sz w:val="32"/>
          <w:szCs w:val="32"/>
        </w:rPr>
        <w:t>持续深化理论学习成效。</w:t>
      </w:r>
      <w:r>
        <w:rPr>
          <w:rFonts w:hint="default" w:ascii="Times New Roman" w:hAnsi="Times New Roman" w:eastAsia="仿宋_GB2312" w:cs="Times New Roman"/>
          <w:sz w:val="32"/>
          <w:szCs w:val="32"/>
        </w:rPr>
        <w:t>组织全体工作人员召开专题会议</w:t>
      </w:r>
      <w:r>
        <w:rPr>
          <w:rFonts w:hint="default" w:ascii="Times New Roman" w:hAnsi="Times New Roman" w:eastAsia="仿宋_GB2312" w:cs="Times New Roman"/>
          <w:sz w:val="32"/>
          <w:szCs w:val="32"/>
          <w:lang w:val="en-US" w:eastAsia="zh-CN"/>
        </w:rPr>
        <w:t>2次</w:t>
      </w:r>
      <w:r>
        <w:rPr>
          <w:rFonts w:hint="default" w:ascii="Times New Roman" w:hAnsi="Times New Roman" w:eastAsia="仿宋_GB2312" w:cs="Times New Roman"/>
          <w:sz w:val="32"/>
          <w:szCs w:val="32"/>
        </w:rPr>
        <w:t>。邀请二道区委党校老师，开展“在不懈努力、接续奋斗中谱写中国式现代化新篇章——深入学习贯彻党的二十届四中全会精神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专题党课。邀请社区第一书记讲授“严于律己、守好底线，方能从心所欲不逾矩”主题党课。社区班子成员在中顺和苑小区讲授专题党课，带领党员学习《中国共产党纪律处分条例》，强化党员纪律意识。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（二）聚焦党建引领基层治理情况方面问题</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巩固提升社区党总支领导作用。</w:t>
      </w:r>
      <w:r>
        <w:rPr>
          <w:rFonts w:hint="default" w:ascii="Times New Roman" w:hAnsi="Times New Roman" w:eastAsia="仿宋_GB2312" w:cs="Times New Roman"/>
          <w:sz w:val="32"/>
          <w:szCs w:val="32"/>
        </w:rPr>
        <w:t>明确党总支组织架构，班子成员对讨论事项充分研究论证，确保各项工作在职责权限内规范开展</w:t>
      </w:r>
      <w:r>
        <w:rPr>
          <w:rFonts w:hint="default" w:ascii="Times New Roman" w:hAnsi="Times New Roman" w:eastAsia="仿宋_GB2312" w:cs="Times New Roman"/>
          <w:color w:val="auto"/>
          <w:kern w:val="2"/>
          <w:sz w:val="32"/>
          <w:szCs w:val="32"/>
          <w:lang w:val="en-US" w:eastAsia="zh-CN" w:bidi="ar-SA"/>
        </w:rPr>
        <w:t>通通过入户走访、民意恳谈会收集群众诉求，将其融入党总支决策，使基层治理更接地气、聚民心。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规范各类会议召开和记录。</w:t>
      </w:r>
      <w:r>
        <w:rPr>
          <w:rFonts w:hint="default" w:ascii="Times New Roman" w:hAnsi="Times New Roman" w:eastAsia="仿宋_GB2312" w:cs="Times New Roman"/>
          <w:sz w:val="32"/>
          <w:szCs w:val="32"/>
        </w:rPr>
        <w:t>严格区分会议类型，各项工作分别按分工建立单独的记录档案，明确专人负责会议记录整理与归档。使用统一会议记录模板，</w:t>
      </w:r>
      <w:r>
        <w:rPr>
          <w:rFonts w:hint="default" w:ascii="Times New Roman" w:hAnsi="Times New Roman" w:eastAsia="仿宋_GB2312" w:cs="Times New Roman"/>
          <w:color w:val="auto"/>
          <w:kern w:val="2"/>
          <w:sz w:val="32"/>
          <w:szCs w:val="32"/>
          <w:lang w:val="en-US" w:eastAsia="zh-CN" w:bidi="ar-SA"/>
        </w:rPr>
        <w:t>提升会议记录的完整性和可追溯性。方便后续工作查阅与复盘，为各项工作的推进提供了清晰、可靠的依据。</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3.定期管理更新党员动态。</w:t>
      </w:r>
      <w:r>
        <w:rPr>
          <w:rFonts w:hint="default" w:ascii="Times New Roman" w:hAnsi="Times New Roman" w:eastAsia="仿宋_GB2312" w:cs="Times New Roman"/>
          <w:kern w:val="2"/>
          <w:sz w:val="32"/>
          <w:szCs w:val="32"/>
          <w:lang w:val="en-US" w:eastAsia="zh-CN" w:bidi="ar-SA"/>
        </w:rPr>
        <w:t>建立吉星社区党总支党员名册，准确统计2025年底党总支党员人数；每月核实更新党总支党员人数，确保数据准确性。</w:t>
      </w:r>
      <w:r>
        <w:rPr>
          <w:rFonts w:hint="default" w:ascii="Times New Roman" w:hAnsi="Times New Roman" w:eastAsia="仿宋_GB2312" w:cs="Times New Roman"/>
          <w:color w:val="auto"/>
          <w:kern w:val="2"/>
          <w:sz w:val="32"/>
          <w:szCs w:val="32"/>
          <w:lang w:val="en-US" w:eastAsia="zh-CN" w:bidi="ar-SA"/>
        </w:rPr>
        <w:t>党员动态管理的精准化，让党组织对党员情况了如指掌，服务更具针对性。</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4.严肃开展组织生活会。</w:t>
      </w:r>
      <w:r>
        <w:rPr>
          <w:rFonts w:hint="default" w:ascii="Times New Roman" w:hAnsi="Times New Roman" w:eastAsia="仿宋_GB2312" w:cs="Times New Roman"/>
          <w:kern w:val="2"/>
          <w:sz w:val="32"/>
          <w:szCs w:val="32"/>
          <w:lang w:val="en-US" w:eastAsia="zh-CN" w:bidi="ar-SA"/>
        </w:rPr>
        <w:t>持续加强学习贯彻习近平新时代中国特色社会主义思想和党的二十届四中全会精神，一体学习党章、习近平总书记关于党的建设的重要思想、关于党的自我革命的重要思想、《中国共产党纪律处分条例》等内容。</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按计划规范开展组织生活。</w:t>
      </w:r>
      <w:r>
        <w:rPr>
          <w:rFonts w:hint="default" w:ascii="Times New Roman" w:hAnsi="Times New Roman" w:eastAsia="仿宋_GB2312" w:cs="Times New Roman"/>
          <w:sz w:val="32"/>
          <w:szCs w:val="32"/>
        </w:rPr>
        <w:t>制定年度活动计划，严格落实“三会一课”、主题党日等基本制度，确保支部活动规范化开展。规范“三会一课”记录管理，组织各</w:t>
      </w:r>
      <w:r>
        <w:rPr>
          <w:rFonts w:hint="eastAsia" w:ascii="Times New Roman" w:hAnsi="Times New Roman" w:eastAsia="仿宋_GB2312" w:cs="Times New Roman"/>
          <w:sz w:val="32"/>
          <w:szCs w:val="32"/>
          <w:lang w:eastAsia="zh-CN"/>
        </w:rPr>
        <w:t>党</w:t>
      </w:r>
      <w:r>
        <w:rPr>
          <w:rFonts w:hint="default" w:ascii="Times New Roman" w:hAnsi="Times New Roman" w:eastAsia="仿宋_GB2312" w:cs="Times New Roman"/>
          <w:sz w:val="32"/>
          <w:szCs w:val="32"/>
        </w:rPr>
        <w:t>支部书记及记录人员开展统一制式记录专项培训</w:t>
      </w:r>
      <w:r>
        <w:rPr>
          <w:rFonts w:hint="default" w:ascii="Times New Roman" w:hAnsi="Times New Roman" w:eastAsia="仿宋_GB2312"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（三）聚焦基层治理重点任务落实情况方面问题</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严格落实民生民情分析会制度。</w:t>
      </w:r>
      <w:r>
        <w:rPr>
          <w:rFonts w:hint="default" w:ascii="Times New Roman" w:hAnsi="Times New Roman" w:eastAsia="仿宋_GB2312" w:cs="Times New Roman"/>
          <w:sz w:val="32"/>
          <w:szCs w:val="32"/>
        </w:rPr>
        <w:t>制定民生民情分析会制度，</w:t>
      </w:r>
      <w:r>
        <w:rPr>
          <w:rFonts w:hint="default" w:ascii="Times New Roman" w:hAnsi="Times New Roman" w:eastAsia="仿宋_GB2312" w:cs="Times New Roman"/>
          <w:sz w:val="32"/>
          <w:szCs w:val="32"/>
          <w:lang w:val="en-US" w:eastAsia="zh-CN"/>
        </w:rPr>
        <w:t>定期</w:t>
      </w:r>
      <w:r>
        <w:rPr>
          <w:rFonts w:hint="default" w:ascii="Times New Roman" w:hAnsi="Times New Roman" w:eastAsia="仿宋_GB2312" w:cs="Times New Roman"/>
          <w:sz w:val="32"/>
          <w:szCs w:val="32"/>
        </w:rPr>
        <w:t>听取居民意见诉求，对居民提出的意见建议逐一回应反馈，对反映问题及时研究解决，做好会议记录并规范存档。通过常态化的民情沟通机制，有效搭建起居民与社区的连心桥，切实提升了社区治理的精准度和居民的幸福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（四）聚焦群众身边不正之风和腐败问题情况方面问题</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1.严格规范公开事项。</w:t>
      </w:r>
      <w:r>
        <w:rPr>
          <w:rFonts w:hint="default" w:ascii="Times New Roman" w:hAnsi="Times New Roman" w:eastAsia="仿宋_GB2312" w:cs="Times New Roman"/>
          <w:kern w:val="2"/>
          <w:sz w:val="32"/>
          <w:szCs w:val="32"/>
          <w:lang w:val="en-US" w:eastAsia="zh-CN" w:bidi="ar-SA"/>
        </w:rPr>
        <w:t>制定统一、详细的财务公开模板，严格按模板规范公开，确保信息完整、合规。召开社区财务工作会议，组织全员学习财务制度、业务规范及公开模板等使用要求。社区负责人每月定期监督检查公开事项的完整性、时效性，发现问题立行立改；每月及时归档财务公开资料，定期自查档案管理情况。</w:t>
      </w:r>
      <w:r>
        <w:rPr>
          <w:rFonts w:hint="default" w:ascii="Times New Roman" w:hAnsi="Times New Roman" w:eastAsia="仿宋_GB2312" w:cs="Times New Roman"/>
          <w:color w:val="auto"/>
          <w:kern w:val="2"/>
          <w:sz w:val="32"/>
          <w:szCs w:val="32"/>
          <w:lang w:val="en-US" w:eastAsia="zh-CN" w:bidi="ar-SA"/>
        </w:rPr>
        <w:t>这些规范举措有效提升了社区财务公开的透明度和规范性，切实保障了居民的知情权与监督权。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2.扎实做好信息数据工作。</w:t>
      </w:r>
      <w:r>
        <w:rPr>
          <w:rFonts w:hint="default" w:ascii="Times New Roman" w:hAnsi="Times New Roman" w:eastAsia="仿宋_GB2312" w:cs="Times New Roman"/>
          <w:kern w:val="2"/>
          <w:sz w:val="32"/>
          <w:szCs w:val="32"/>
          <w:lang w:val="en-US" w:eastAsia="zh-CN" w:bidi="ar-SA"/>
        </w:rPr>
        <w:t>成立由社区党总支书记任组长，党支</w:t>
      </w:r>
      <w:r>
        <w:rPr>
          <w:rFonts w:hint="eastAsia" w:ascii="Times New Roman" w:hAnsi="Times New Roman" w:eastAsia="仿宋_GB2312" w:cs="Times New Roman"/>
          <w:kern w:val="2"/>
          <w:sz w:val="32"/>
          <w:szCs w:val="32"/>
          <w:lang w:val="en-US" w:eastAsia="zh-CN" w:bidi="ar-SA"/>
        </w:rPr>
        <w:t>部</w:t>
      </w:r>
      <w:r>
        <w:rPr>
          <w:rFonts w:hint="default" w:ascii="Times New Roman" w:hAnsi="Times New Roman" w:eastAsia="仿宋_GB2312" w:cs="Times New Roman"/>
          <w:kern w:val="2"/>
          <w:sz w:val="32"/>
          <w:szCs w:val="32"/>
          <w:lang w:val="en-US" w:eastAsia="zh-CN" w:bidi="ar-SA"/>
        </w:rPr>
        <w:t>副书记、监委委员为成员的核查小组，逐一核实党支部设置、党员数量、组织关系等信息，确保数据准确完整。建立信息质量保障长效机制，定期复查，及时整改问题。针对灵活就业社保补贴业务，社区业务骨干开展专题培训，内容涵盖政策解读、办理流程、常见问题解答等，制作培训课件，提升工作人员业务能力。</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color w:val="FF000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3.严格规范执行发票核销流程。</w:t>
      </w:r>
      <w:r>
        <w:rPr>
          <w:rFonts w:hint="default" w:ascii="Times New Roman" w:hAnsi="Times New Roman" w:eastAsia="仿宋_GB2312" w:cs="Times New Roman"/>
          <w:kern w:val="2"/>
          <w:sz w:val="32"/>
          <w:szCs w:val="32"/>
          <w:lang w:val="en-US" w:eastAsia="zh-CN" w:bidi="ar-SA"/>
        </w:rPr>
        <w:t>组织经办人、财务人员及负责人开展财务规范专题培训，重点讲解合同签订、发票开具与核销的政策要求及操作标准。严格执行发票核销制度，确保发票及合同项目名称精准具体，无笼统表述。实行多级审核机制，财务人员初审发票与合同一致性；监委会复审，重点核查项目具体、金额匹配、附件齐全；社区书记终审把关。</w:t>
      </w:r>
      <w:r>
        <w:rPr>
          <w:rFonts w:hint="default" w:ascii="Times New Roman" w:hAnsi="Times New Roman" w:eastAsia="仿宋_GB2312" w:cs="Times New Roman"/>
          <w:color w:val="auto"/>
          <w:kern w:val="2"/>
          <w:sz w:val="32"/>
          <w:szCs w:val="32"/>
          <w:lang w:val="en-US" w:eastAsia="zh-CN" w:bidi="ar-SA"/>
        </w:rPr>
        <w:t>通过这套严谨的发票核销流程，有效堵塞了财务漏洞，保障了社区资金使用的规范性和安全性。</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4.切实强化厉行节约意识。</w:t>
      </w:r>
      <w:r>
        <w:rPr>
          <w:rFonts w:hint="default" w:ascii="Times New Roman" w:hAnsi="Times New Roman" w:eastAsia="仿宋_GB2312" w:cs="Times New Roman"/>
          <w:kern w:val="2"/>
          <w:sz w:val="32"/>
          <w:szCs w:val="32"/>
          <w:lang w:val="en-US" w:eastAsia="zh-CN" w:bidi="ar-SA"/>
        </w:rPr>
        <w:t>严格坚持厉行节约原则，规范使用党服经费，确保资金合理高效使用。严格把控采购价格，精准测算采购数量，严格执行采购询价制度，每次采购前至少向 3家具备资质的供应商通过政采云平台询价，明确商品材质、规格、质量等要求，综合比价后选择性价比最高、价格最优的供应商。严格控制采购标准，切实提高经费使用效益。</w:t>
      </w:r>
      <w:r>
        <w:rPr>
          <w:rFonts w:hint="default" w:ascii="Times New Roman" w:hAnsi="Times New Roman" w:eastAsia="仿宋_GB2312" w:cs="Times New Roman"/>
          <w:color w:val="auto"/>
          <w:kern w:val="2"/>
          <w:sz w:val="32"/>
          <w:szCs w:val="32"/>
          <w:lang w:val="en-US" w:eastAsia="zh-CN" w:bidi="ar-SA"/>
        </w:rPr>
        <w:t>通过一系列精细化管理措施，有效降低了采购成本，实现了党建经费的最大化利用。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三、下一步工作打算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吉星社区党总支将以更高政治站位持续巩固深化巡察整改成效，严格遵循“标本兼治、常态长效”原则，建立健全复查核验闭环机制。每半年对民生服务、财务规范、作风建设等重点领域开展全方位复查，同步建立问题复发预警指标体系，坚决防止问题反弹回潮。系统梳理整改过程中形成</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经验，健全常态化长效化治理机制，充分发挥监委会全程监督作用，构建整改成效跟踪问效体系。推动整改要求转化为长效工作准则，以巡察整改实际成效全面提升社区党组织政治功能和组织功能，持续推进基层治理体系和治理能力现代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欢迎广大干部群众对巡察整改落实情况进行监督。如有意见建议，请及时向我们反映。联系电话：84868596（工作日9:00-16:30）。</w:t>
      </w:r>
    </w:p>
    <w:sectPr>
      <w:footerReference r:id="rId3" w:type="default"/>
      <w:pgSz w:w="11906" w:h="16838"/>
      <w:pgMar w:top="2154"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NmZkY2YxNWNhNmEwM2QwNzk2NmQxNjJkMzdlYzEifQ=="/>
  </w:docVars>
  <w:rsids>
    <w:rsidRoot w:val="570E3FDF"/>
    <w:rsid w:val="01AF5332"/>
    <w:rsid w:val="02FC45A7"/>
    <w:rsid w:val="070E2AFA"/>
    <w:rsid w:val="09242B63"/>
    <w:rsid w:val="0BB865D1"/>
    <w:rsid w:val="0D011AC1"/>
    <w:rsid w:val="0FF64847"/>
    <w:rsid w:val="10F36FE9"/>
    <w:rsid w:val="13074BE6"/>
    <w:rsid w:val="15237216"/>
    <w:rsid w:val="15A765F4"/>
    <w:rsid w:val="15B36D47"/>
    <w:rsid w:val="21C61C7A"/>
    <w:rsid w:val="29347F95"/>
    <w:rsid w:val="33E993D5"/>
    <w:rsid w:val="396D45EE"/>
    <w:rsid w:val="3A4D01BE"/>
    <w:rsid w:val="3FBBF1E1"/>
    <w:rsid w:val="40CC5C49"/>
    <w:rsid w:val="47F5D1EE"/>
    <w:rsid w:val="49950188"/>
    <w:rsid w:val="4AB25A2E"/>
    <w:rsid w:val="4B7F0E9E"/>
    <w:rsid w:val="4BCA4542"/>
    <w:rsid w:val="4DB05E50"/>
    <w:rsid w:val="52C11D9C"/>
    <w:rsid w:val="52CA1B96"/>
    <w:rsid w:val="570E3FDF"/>
    <w:rsid w:val="571B7CCD"/>
    <w:rsid w:val="595E4EDA"/>
    <w:rsid w:val="596A28EA"/>
    <w:rsid w:val="5ADD068E"/>
    <w:rsid w:val="5FFF3990"/>
    <w:rsid w:val="60B4721E"/>
    <w:rsid w:val="68275DD8"/>
    <w:rsid w:val="6B6E08BB"/>
    <w:rsid w:val="6E2214E9"/>
    <w:rsid w:val="6FD0D596"/>
    <w:rsid w:val="716EB37F"/>
    <w:rsid w:val="721B2E1F"/>
    <w:rsid w:val="73D239B1"/>
    <w:rsid w:val="774B7D02"/>
    <w:rsid w:val="77F343E6"/>
    <w:rsid w:val="790801A1"/>
    <w:rsid w:val="7A7632E8"/>
    <w:rsid w:val="7B876E2F"/>
    <w:rsid w:val="7BFF4F5B"/>
    <w:rsid w:val="7EFD6F70"/>
    <w:rsid w:val="7F71F1F8"/>
    <w:rsid w:val="7FE304EE"/>
    <w:rsid w:val="7FFA2E20"/>
    <w:rsid w:val="A77BD617"/>
    <w:rsid w:val="ABFBAF47"/>
    <w:rsid w:val="ADB9161C"/>
    <w:rsid w:val="B7EFD827"/>
    <w:rsid w:val="C7DFB520"/>
    <w:rsid w:val="CFF9FCE2"/>
    <w:rsid w:val="DEF70F8A"/>
    <w:rsid w:val="EB5F0DC2"/>
    <w:rsid w:val="EDFF2596"/>
    <w:rsid w:val="EEBF2A88"/>
    <w:rsid w:val="EF5F7658"/>
    <w:rsid w:val="F9EF73FA"/>
    <w:rsid w:val="FB75F116"/>
    <w:rsid w:val="FEE78489"/>
    <w:rsid w:val="FF798D8F"/>
    <w:rsid w:val="FFBEF032"/>
    <w:rsid w:val="FFBF7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3120</Words>
  <Characters>3159</Characters>
  <Lines>0</Lines>
  <Paragraphs>0</Paragraphs>
  <TotalTime>0</TotalTime>
  <ScaleCrop>false</ScaleCrop>
  <LinksUpToDate>false</LinksUpToDate>
  <CharactersWithSpaces>3188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2026-04-29T05:56:00Z</dcterms:created>
  <dc:creator>揽清幽</dc:creator>
  <cp:lastModifiedBy>uos</cp:lastModifiedBy>
  <dcterms:modified xsi:type="dcterms:W3CDTF">2026-04-29T13:48:24Z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5F9DE592A64F40B8819428FB7BB8DB61_11</vt:lpwstr>
  </property>
  <property fmtid="{D5CDD505-2E9C-101B-9397-08002B2CF9AE}" pid="4" name="KSOTemplateDocerSaveRecord">
    <vt:lpwstr>eyJoZGlkIjoiNzliYTVjZjEyOGVkNmFjZjY4YWQxZTVlYWFiNTI3ODYiLCJ1c2VySWQiOiIyMTg5NTcxNDYifQ==</vt:lpwstr>
  </property>
</Properties>
</file>