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二道区2023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eastAsia="zh-CN" w:bidi="ar"/>
        </w:rPr>
        <w:t>拟入库项目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表</w:t>
      </w:r>
    </w:p>
    <w:p>
      <w:pPr>
        <w:pStyle w:val="2"/>
        <w:adjustRightInd w:val="0"/>
        <w:snapToGrid w:val="0"/>
        <w:spacing w:after="0"/>
        <w:rPr>
          <w:rFonts w:hint="default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                  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04"/>
        <w:gridCol w:w="1244"/>
        <w:gridCol w:w="400"/>
        <w:gridCol w:w="417"/>
        <w:gridCol w:w="566"/>
        <w:gridCol w:w="534"/>
        <w:gridCol w:w="900"/>
        <w:gridCol w:w="2283"/>
        <w:gridCol w:w="859"/>
        <w:gridCol w:w="1227"/>
        <w:gridCol w:w="1071"/>
        <w:gridCol w:w="1190"/>
        <w:gridCol w:w="994"/>
        <w:gridCol w:w="909"/>
        <w:gridCol w:w="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2023年二道区长青街道长春长青种植农民专业合作社农旅项目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2023年3月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2023年11月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长春长青种植农民专业合作社每年获得现金收益为投入资金的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26.46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26.46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1.8522万元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2023年二道区远达街道长春市全康种植农民专业合作社农旅项目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长江村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2023年3月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2023年11月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远达街道街道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长春市全康种植农民专业合作社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25.41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25.41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1.7787万元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2023年二道区英俊镇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惠众苗木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胡家村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01"/>
              </w:tabs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2023年10月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英俊镇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惠众苗木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脱贫户11人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3.5万元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基础设施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2023年英俊镇胡家村“千村示范”创建工程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胡家村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01"/>
              </w:tabs>
              <w:adjustRightInd w:val="0"/>
              <w:snapToGrid w:val="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2023年4月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2023年10月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胡家村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用于胡家村内破损道路的维修，预计维修总里程4千米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受益对象为东刘、西刘、杨木、西胡四个屯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解决农户出行难题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YWI1Y2JiZjMxZGZmNjQ5NjFjZjEzODBlOTgwNTQifQ=="/>
  </w:docVars>
  <w:rsids>
    <w:rsidRoot w:val="59D909E3"/>
    <w:rsid w:val="08002443"/>
    <w:rsid w:val="0A2F37DC"/>
    <w:rsid w:val="0BC67CC1"/>
    <w:rsid w:val="37B502A5"/>
    <w:rsid w:val="483E030F"/>
    <w:rsid w:val="59D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490</Characters>
  <Lines>0</Lines>
  <Paragraphs>0</Paragraphs>
  <TotalTime>1</TotalTime>
  <ScaleCrop>false</ScaleCrop>
  <LinksUpToDate>false</LinksUpToDate>
  <CharactersWithSpaces>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2022-11-24T04:30:00Z</dcterms:created>
  <dc:creator>文东</dc:creator>
  <cp:lastModifiedBy>Administrator</cp:lastModifiedBy>
  <dcterms:modified xsi:type="dcterms:W3CDTF">2022-11-29T06:06:39Z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578A0954ECE64BE3B03D605EA65C37D6</vt:lpwstr>
  </property>
</Properties>
</file>