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仿宋" w:hAnsi="仿宋" w:eastAsia="仿宋"/>
          <w:w w:val="98"/>
          <w:sz w:val="32"/>
          <w:szCs w:val="32"/>
        </w:rPr>
      </w:pPr>
      <w:r>
        <w:rPr>
          <w:rFonts w:hint="eastAsia" w:ascii="仿宋" w:hAnsi="仿宋" w:eastAsia="仿宋"/>
          <w:w w:val="98"/>
          <w:sz w:val="32"/>
          <w:szCs w:val="32"/>
        </w:rPr>
        <w:t>附件：</w:t>
      </w:r>
    </w:p>
    <w:p>
      <w:pPr>
        <w:spacing w:after="0" w:line="560" w:lineRule="exact"/>
        <w:rPr>
          <w:rFonts w:hint="eastAsia" w:ascii="仿宋" w:hAnsi="仿宋" w:eastAsia="仿宋"/>
          <w:w w:val="98"/>
          <w:sz w:val="32"/>
          <w:szCs w:val="32"/>
        </w:rPr>
      </w:pPr>
    </w:p>
    <w:p>
      <w:pPr>
        <w:spacing w:after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</w:rPr>
        <w:t>202</w:t>
      </w:r>
      <w:r>
        <w:rPr>
          <w:rFonts w:hint="eastAsia" w:ascii="方正小标宋简体" w:hAnsi="仿宋_GB2312" w:eastAsia="方正小标宋简体" w:cs="仿宋_GB2312"/>
          <w:sz w:val="40"/>
          <w:szCs w:val="40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sz w:val="40"/>
          <w:szCs w:val="40"/>
        </w:rPr>
        <w:t>年财政衔接推进乡村振兴补助资金分配情况表（非整合部分）</w:t>
      </w:r>
    </w:p>
    <w:p>
      <w:pPr>
        <w:spacing w:after="0" w:line="560" w:lineRule="exact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单位：万元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</w:t>
      </w:r>
    </w:p>
    <w:tbl>
      <w:tblPr>
        <w:tblStyle w:val="3"/>
        <w:tblW w:w="13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680"/>
        <w:gridCol w:w="2070"/>
        <w:gridCol w:w="1875"/>
        <w:gridCol w:w="1965"/>
        <w:gridCol w:w="4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19" w:type="dxa"/>
            <w:vMerge w:val="restart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  <w:t>单位</w:t>
            </w:r>
          </w:p>
        </w:tc>
        <w:tc>
          <w:tcPr>
            <w:tcW w:w="5625" w:type="dxa"/>
            <w:gridSpan w:val="3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2023年财政衔接推进乡村振兴补助资金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受益脱贫人口</w:t>
            </w:r>
          </w:p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及受益村民</w:t>
            </w:r>
          </w:p>
        </w:tc>
        <w:tc>
          <w:tcPr>
            <w:tcW w:w="4312" w:type="dxa"/>
            <w:vMerge w:val="restart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9" w:type="dxa"/>
            <w:vMerge w:val="continue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  <w:t>合计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  <w:t>中央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  <w:t>省级</w:t>
            </w: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2" w:type="dxa"/>
            <w:vMerge w:val="continue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  <w:t>英俊镇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113.3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96.7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16.6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  <w:t>产业项目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长青街道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59.8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8.8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  <w:t>产业项目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远达街道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65.9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56.3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9.6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  <w:t>产业项目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19" w:type="dxa"/>
            <w:vMerge w:val="restart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英俊镇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default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32.8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  <w:t>600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  <w:t>胡家村示范村创建（产业项目）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19" w:type="dxa"/>
            <w:vMerge w:val="continue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/>
              </w:rPr>
              <w:t>67.2</w:t>
            </w: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8"/>
                <w:szCs w:val="28"/>
                <w:lang w:val="en-US" w:eastAsia="zh-CN" w:bidi="ar-SA"/>
              </w:rPr>
              <w:t>胡家村示范村创建（基础设施）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" w:hAnsi="仿宋" w:eastAsia="仿宋"/>
                <w:w w:val="9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w w:val="98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" w:hAnsi="仿宋" w:eastAsia="仿宋"/>
                <w:w w:val="9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w w:val="98"/>
                <w:sz w:val="32"/>
                <w:szCs w:val="32"/>
                <w:lang w:val="en-US" w:eastAsia="zh-CN"/>
              </w:rPr>
              <w:t>339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" w:hAnsi="仿宋" w:eastAsia="仿宋"/>
                <w:w w:val="9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w w:val="98"/>
                <w:sz w:val="32"/>
                <w:szCs w:val="32"/>
                <w:lang w:val="en-US" w:eastAsia="zh-CN"/>
              </w:rPr>
              <w:t>204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" w:hAnsi="仿宋" w:eastAsia="仿宋"/>
                <w:w w:val="9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w w:val="98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" w:hAnsi="仿宋" w:eastAsia="仿宋" w:cs="Times New Roman"/>
                <w:w w:val="9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w w:val="98"/>
                <w:sz w:val="32"/>
                <w:szCs w:val="32"/>
                <w:lang w:val="en-US" w:eastAsia="zh-CN" w:bidi="ar-SA"/>
              </w:rPr>
              <w:t>832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" w:hAnsi="仿宋" w:eastAsia="仿宋" w:cs="Times New Roman"/>
                <w:w w:val="98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after="0" w:line="560" w:lineRule="exact"/>
        <w:jc w:val="both"/>
        <w:rPr>
          <w:rFonts w:ascii="仿宋" w:hAnsi="仿宋" w:eastAsia="仿宋"/>
          <w:w w:val="98"/>
          <w:sz w:val="32"/>
          <w:szCs w:val="32"/>
        </w:rPr>
      </w:pPr>
    </w:p>
    <w:p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DlkN2NkZWViOWUxZDY3N2Q1ZGJlYzU4YjZhMjMifQ=="/>
  </w:docVars>
  <w:rsids>
    <w:rsidRoot w:val="00000000"/>
    <w:rsid w:val="0848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2023-02-17T05:08:55Z</dcterms:created>
  <dc:creator>Administrator</dc:creator>
  <cp:lastModifiedBy>顽固的小肉肉</cp:lastModifiedBy>
  <dcterms:modified xsi:type="dcterms:W3CDTF">2023-02-17T05:09:20Z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0D36BA0E91F947AD96F67E7D3CDA272E</vt:lpwstr>
  </property>
</Properties>
</file>