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E12DF">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b/>
          <w:bCs/>
          <w:sz w:val="44"/>
          <w:szCs w:val="44"/>
          <w:highlight w:val="none"/>
        </w:rPr>
      </w:pPr>
    </w:p>
    <w:p w14:paraId="55FEC386">
      <w:pPr>
        <w:pStyle w:val="4"/>
        <w:widowControl/>
        <w:adjustRightInd w:val="0"/>
        <w:snapToGrid w:val="0"/>
        <w:spacing w:before="0" w:beforeAutospacing="0" w:after="0" w:afterAutospacing="0" w:line="576" w:lineRule="exact"/>
        <w:jc w:val="center"/>
        <w:rPr>
          <w:rFonts w:hint="eastAsia" w:ascii="宋体" w:hAnsi="宋体" w:eastAsia="宋体" w:cs="宋体"/>
          <w:b/>
          <w:bCs/>
          <w:sz w:val="44"/>
          <w:szCs w:val="44"/>
          <w:highlight w:val="none"/>
        </w:rPr>
      </w:pPr>
    </w:p>
    <w:p w14:paraId="4FD4C09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关于</w:t>
      </w:r>
      <w:r>
        <w:rPr>
          <w:rFonts w:hint="eastAsia" w:ascii="宋体" w:hAnsi="宋体" w:eastAsia="宋体" w:cs="宋体"/>
          <w:b/>
          <w:bCs/>
          <w:sz w:val="44"/>
          <w:szCs w:val="44"/>
          <w:highlight w:val="none"/>
          <w:lang w:val="en-US" w:eastAsia="zh-CN"/>
        </w:rPr>
        <w:t>调整</w:t>
      </w:r>
      <w:r>
        <w:rPr>
          <w:rFonts w:hint="eastAsia" w:ascii="宋体" w:hAnsi="宋体" w:eastAsia="宋体" w:cs="宋体"/>
          <w:b/>
          <w:bCs/>
          <w:sz w:val="44"/>
          <w:szCs w:val="44"/>
          <w:highlight w:val="none"/>
        </w:rPr>
        <w:t>下达</w:t>
      </w:r>
      <w:r>
        <w:rPr>
          <w:rFonts w:hint="eastAsia" w:ascii="宋体" w:hAnsi="宋体" w:eastAsia="宋体" w:cs="宋体"/>
          <w:b/>
          <w:bCs/>
          <w:sz w:val="44"/>
          <w:szCs w:val="44"/>
          <w:highlight w:val="none"/>
          <w:lang w:val="en-US" w:eastAsia="zh-CN"/>
        </w:rPr>
        <w:t>2024</w:t>
      </w:r>
      <w:r>
        <w:rPr>
          <w:rFonts w:hint="eastAsia" w:ascii="宋体" w:hAnsi="宋体" w:eastAsia="宋体" w:cs="宋体"/>
          <w:b/>
          <w:bCs/>
          <w:sz w:val="44"/>
          <w:szCs w:val="44"/>
          <w:highlight w:val="none"/>
        </w:rPr>
        <w:t>年度</w:t>
      </w:r>
      <w:r>
        <w:rPr>
          <w:rFonts w:hint="eastAsia" w:ascii="宋体" w:hAnsi="宋体" w:eastAsia="宋体" w:cs="宋体"/>
          <w:b/>
          <w:bCs/>
          <w:kern w:val="44"/>
          <w:sz w:val="44"/>
          <w:szCs w:val="44"/>
          <w:highlight w:val="none"/>
        </w:rPr>
        <w:t>财政衔接推进乡村振兴补助资金项目</w:t>
      </w:r>
      <w:r>
        <w:rPr>
          <w:rFonts w:hint="eastAsia" w:ascii="宋体" w:hAnsi="宋体" w:eastAsia="宋体" w:cs="宋体"/>
          <w:b/>
          <w:bCs/>
          <w:sz w:val="44"/>
          <w:szCs w:val="44"/>
          <w:highlight w:val="none"/>
        </w:rPr>
        <w:t>计划的通知</w:t>
      </w:r>
    </w:p>
    <w:p w14:paraId="7D80FD3E">
      <w:pPr>
        <w:pStyle w:val="2"/>
        <w:keepNext w:val="0"/>
        <w:keepLines w:val="0"/>
        <w:pageBreakBefore w:val="0"/>
        <w:kinsoku/>
        <w:wordWrap/>
        <w:overflowPunct/>
        <w:topLinePunct w:val="0"/>
        <w:autoSpaceDE/>
        <w:autoSpaceDN/>
        <w:bidi w:val="0"/>
        <w:adjustRightInd w:val="0"/>
        <w:snapToGrid w:val="0"/>
        <w:spacing w:after="0" w:line="560" w:lineRule="exact"/>
        <w:textAlignment w:val="auto"/>
        <w:rPr>
          <w:rFonts w:ascii="Times New Roman" w:hAnsi="Times New Roman" w:eastAsia="仿宋_GB2312" w:cs="Times New Roman"/>
          <w:highlight w:val="none"/>
        </w:rPr>
      </w:pPr>
    </w:p>
    <w:p w14:paraId="6723462C">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英俊镇、长青街道、远达街道</w:t>
      </w:r>
      <w:r>
        <w:rPr>
          <w:rFonts w:hint="eastAsia" w:ascii="仿宋_GB2312" w:hAnsi="仿宋_GB2312" w:eastAsia="仿宋_GB2312" w:cs="仿宋_GB2312"/>
          <w:sz w:val="32"/>
          <w:szCs w:val="32"/>
          <w:highlight w:val="none"/>
        </w:rPr>
        <w:t>：</w:t>
      </w:r>
    </w:p>
    <w:p w14:paraId="35B70827">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根据中央、省财政衔接推进乡村振兴补助资金使用管理有关办法和工作安排，现将</w:t>
      </w:r>
      <w:r>
        <w:rPr>
          <w:rFonts w:hint="eastAsia" w:ascii="仿宋_GB2312" w:hAnsi="仿宋_GB2312" w:eastAsia="仿宋_GB2312" w:cs="仿宋_GB2312"/>
          <w:sz w:val="32"/>
          <w:szCs w:val="32"/>
          <w:highlight w:val="none"/>
          <w:lang w:val="en-US" w:eastAsia="zh-CN"/>
        </w:rPr>
        <w:t>调整后的2024</w:t>
      </w:r>
      <w:r>
        <w:rPr>
          <w:rFonts w:hint="eastAsia" w:ascii="仿宋_GB2312" w:hAnsi="仿宋_GB2312" w:eastAsia="仿宋_GB2312" w:cs="仿宋_GB2312"/>
          <w:sz w:val="32"/>
          <w:szCs w:val="32"/>
          <w:highlight w:val="none"/>
        </w:rPr>
        <w:t>年度财政衔接推进乡村振兴补助资金项目计划下达给你们。本次计划共安排，产业发展项目</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357.64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其中英俊镇产业项目追加投资42万元，由原来的268万增加到310万元</w:t>
      </w:r>
      <w:r>
        <w:rPr>
          <w:rFonts w:hint="eastAsia" w:ascii="仿宋_GB2312" w:hAnsi="仿宋_GB2312" w:eastAsia="仿宋_GB2312" w:cs="仿宋_GB2312"/>
          <w:sz w:val="32"/>
          <w:szCs w:val="32"/>
          <w:highlight w:val="none"/>
        </w:rPr>
        <w:t>。对于计划安排项目，</w:t>
      </w:r>
      <w:r>
        <w:rPr>
          <w:rFonts w:hint="eastAsia" w:ascii="仿宋_GB2312" w:hAnsi="仿宋_GB2312" w:eastAsia="仿宋_GB2312" w:cs="仿宋_GB2312"/>
          <w:sz w:val="32"/>
          <w:szCs w:val="32"/>
          <w:highlight w:val="none"/>
          <w:lang w:val="en-US" w:eastAsia="zh-CN"/>
        </w:rPr>
        <w:t>英俊镇、长青街道、远达街道</w:t>
      </w:r>
      <w:r>
        <w:rPr>
          <w:rFonts w:hint="eastAsia" w:ascii="仿宋_GB2312" w:hAnsi="仿宋_GB2312" w:eastAsia="仿宋_GB2312" w:cs="仿宋_GB2312"/>
          <w:sz w:val="32"/>
          <w:szCs w:val="32"/>
          <w:highlight w:val="none"/>
        </w:rPr>
        <w:t>要进一步落实主体责任，严格按照计划实施，如遇特殊情况需要调整变更的，按相关程序办理。</w:t>
      </w:r>
    </w:p>
    <w:p w14:paraId="6F3AA2F5">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84648692</w:t>
      </w:r>
    </w:p>
    <w:p w14:paraId="06A7939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bookmarkStart w:id="0" w:name="_GoBack"/>
      <w:bookmarkEnd w:id="0"/>
    </w:p>
    <w:p w14:paraId="50BA5701">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jc w:val="both"/>
        <w:textAlignment w:val="auto"/>
        <w:rPr>
          <w:rFonts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二道区2024</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bidi="ar"/>
        </w:rPr>
        <w:t>财政衔接推进乡村振兴补助资金</w:t>
      </w:r>
    </w:p>
    <w:p w14:paraId="7CC8D42E">
      <w:pPr>
        <w:pStyle w:val="2"/>
        <w:keepNext w:val="0"/>
        <w:keepLines w:val="0"/>
        <w:pageBreakBefore w:val="0"/>
        <w:kinsoku/>
        <w:wordWrap/>
        <w:overflowPunct/>
        <w:topLinePunct w:val="0"/>
        <w:autoSpaceDE/>
        <w:autoSpaceDN/>
        <w:bidi w:val="0"/>
        <w:adjustRightInd w:val="0"/>
        <w:snapToGrid w:val="0"/>
        <w:spacing w:after="0" w:line="500" w:lineRule="exact"/>
        <w:ind w:left="1280" w:hanging="1280" w:hangingChars="400"/>
        <w:jc w:val="left"/>
        <w:textAlignment w:val="auto"/>
        <w:rPr>
          <w:highlight w:val="none"/>
        </w:rPr>
      </w:pPr>
      <w:r>
        <w:rPr>
          <w:rFonts w:hint="eastAsia" w:ascii="仿宋_GB2312" w:hAnsi="仿宋_GB2312" w:eastAsia="仿宋_GB2312" w:cs="仿宋_GB2312"/>
          <w:kern w:val="0"/>
          <w:sz w:val="32"/>
          <w:szCs w:val="32"/>
          <w:highlight w:val="none"/>
          <w:lang w:bidi="ar"/>
        </w:rPr>
        <w:t xml:space="preserve">       </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计划表</w:t>
      </w:r>
    </w:p>
    <w:p w14:paraId="7267FA56">
      <w:pPr>
        <w:keepNext w:val="0"/>
        <w:keepLines w:val="0"/>
        <w:pageBreakBefore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sz w:val="32"/>
          <w:szCs w:val="32"/>
          <w:highlight w:val="none"/>
          <w:lang w:val="en-US" w:eastAsia="zh-CN"/>
        </w:rPr>
      </w:pPr>
    </w:p>
    <w:p w14:paraId="201E7593">
      <w:pPr>
        <w:keepNext w:val="0"/>
        <w:keepLines w:val="0"/>
        <w:pageBreakBefore w:val="0"/>
        <w:kinsoku/>
        <w:wordWrap/>
        <w:overflowPunct/>
        <w:topLinePunct w:val="0"/>
        <w:autoSpaceDE/>
        <w:autoSpaceDN/>
        <w:bidi w:val="0"/>
        <w:adjustRightInd w:val="0"/>
        <w:snapToGrid w:val="0"/>
        <w:spacing w:line="5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中共长春市二道区</w:t>
      </w:r>
      <w:r>
        <w:rPr>
          <w:rFonts w:ascii="仿宋_GB2312" w:hAnsi="仿宋_GB2312" w:eastAsia="仿宋_GB2312" w:cs="仿宋_GB2312"/>
          <w:sz w:val="32"/>
          <w:szCs w:val="32"/>
          <w:highlight w:val="none"/>
          <w:lang w:val="en"/>
        </w:rPr>
        <w:t>委农村工作领导小组</w:t>
      </w:r>
      <w:r>
        <w:rPr>
          <w:rFonts w:hint="eastAsia" w:ascii="仿宋_GB2312" w:hAnsi="仿宋_GB2312" w:eastAsia="仿宋_GB2312" w:cs="仿宋_GB2312"/>
          <w:sz w:val="32"/>
          <w:szCs w:val="32"/>
          <w:highlight w:val="none"/>
          <w:lang w:val="en-US" w:eastAsia="zh-CN"/>
        </w:rPr>
        <w:t>办公室</w:t>
      </w:r>
    </w:p>
    <w:p w14:paraId="66F85FA8">
      <w:pPr>
        <w:keepNext w:val="0"/>
        <w:keepLines w:val="0"/>
        <w:pageBreakBefore w:val="0"/>
        <w:kinsoku/>
        <w:wordWrap/>
        <w:overflowPunct/>
        <w:topLinePunct w:val="0"/>
        <w:autoSpaceDE/>
        <w:autoSpaceDN/>
        <w:bidi w:val="0"/>
        <w:adjustRightInd w:val="0"/>
        <w:snapToGrid w:val="0"/>
        <w:spacing w:line="500" w:lineRule="exact"/>
        <w:textAlignment w:val="auto"/>
        <w:rPr>
          <w:rFonts w:hint="default"/>
          <w:lang w:val="en-US"/>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26日</w:t>
      </w:r>
    </w:p>
    <w:p w14:paraId="69DC7BC0">
      <w:pPr>
        <w:keepNext w:val="0"/>
        <w:keepLines w:val="0"/>
        <w:pageBreakBefore w:val="0"/>
        <w:tabs>
          <w:tab w:val="center" w:pos="4422"/>
        </w:tabs>
        <w:kinsoku/>
        <w:wordWrap/>
        <w:overflowPunct/>
        <w:topLinePunct w:val="0"/>
        <w:autoSpaceDE/>
        <w:autoSpaceDN/>
        <w:bidi w:val="0"/>
        <w:spacing w:line="500" w:lineRule="exact"/>
        <w:textAlignment w:val="auto"/>
        <w:rPr>
          <w:rFonts w:hint="default" w:eastAsiaTheme="minorEastAsia"/>
          <w:lang w:val="en-US" w:eastAsia="zh-CN"/>
        </w:rPr>
        <w:sectPr>
          <w:pgSz w:w="11906" w:h="16838"/>
          <w:pgMar w:top="1871" w:right="1474" w:bottom="1871" w:left="1587" w:header="851" w:footer="992" w:gutter="0"/>
          <w:cols w:space="425" w:num="1"/>
          <w:docGrid w:type="lines" w:linePitch="312" w:charSpace="0"/>
        </w:sectPr>
      </w:pPr>
    </w:p>
    <w:p w14:paraId="49250B35">
      <w:r>
        <w:rPr>
          <w:rFonts w:hint="eastAsia" w:ascii="仿宋_GB2312" w:hAnsi="仿宋_GB2312" w:eastAsia="仿宋_GB2312" w:cs="仿宋_GB2312"/>
          <w:sz w:val="32"/>
          <w:szCs w:val="32"/>
          <w:highlight w:val="none"/>
        </w:rPr>
        <w:t>附件：</w:t>
      </w:r>
    </w:p>
    <w:p w14:paraId="04FDEBB9">
      <w:pPr>
        <w:pStyle w:val="4"/>
        <w:keepNext w:val="0"/>
        <w:keepLines w:val="0"/>
        <w:pageBreakBefore w:val="0"/>
        <w:widowControl/>
        <w:kinsoku/>
        <w:wordWrap/>
        <w:overflowPunct/>
        <w:topLinePunct w:val="0"/>
        <w:autoSpaceDE/>
        <w:autoSpaceDN/>
        <w:bidi w:val="0"/>
        <w:adjustRightInd w:val="0"/>
        <w:snapToGrid w:val="0"/>
        <w:spacing w:before="313" w:beforeLines="100" w:beforeAutospacing="0" w:after="313" w:afterLines="100" w:afterAutospacing="0" w:line="576" w:lineRule="exact"/>
        <w:jc w:val="center"/>
        <w:textAlignment w:val="auto"/>
        <w:rPr>
          <w:rFonts w:hint="eastAsia" w:ascii="Times New Roman" w:hAnsi="Times New Roman" w:eastAsia="方正小标宋_GBK"/>
          <w:bCs/>
          <w:sz w:val="44"/>
          <w:szCs w:val="44"/>
          <w:lang w:bidi="ar"/>
        </w:rPr>
      </w:pPr>
      <w:r>
        <w:rPr>
          <w:rFonts w:hint="eastAsia" w:ascii="方正小标宋_GBK" w:hAnsi="方正小标宋_GBK" w:eastAsia="方正小标宋_GBK" w:cs="方正小标宋_GBK"/>
          <w:bCs/>
          <w:sz w:val="44"/>
          <w:szCs w:val="44"/>
          <w:lang w:val="en-US" w:eastAsia="zh-CN" w:bidi="ar"/>
        </w:rPr>
        <w:t>二道区</w:t>
      </w:r>
      <w:r>
        <w:rPr>
          <w:rFonts w:hint="eastAsia" w:ascii="方正小标宋_GBK" w:hAnsi="方正小标宋_GBK" w:eastAsia="方正小标宋_GBK" w:cs="方正小标宋_GBK"/>
          <w:bCs/>
          <w:sz w:val="44"/>
          <w:szCs w:val="44"/>
          <w:lang w:bidi="ar"/>
        </w:rPr>
        <w:t>202</w:t>
      </w:r>
      <w:r>
        <w:rPr>
          <w:rFonts w:hint="eastAsia" w:ascii="方正小标宋_GBK" w:hAnsi="方正小标宋_GBK" w:eastAsia="方正小标宋_GBK" w:cs="方正小标宋_GBK"/>
          <w:bCs/>
          <w:sz w:val="44"/>
          <w:szCs w:val="44"/>
          <w:lang w:val="en-US" w:eastAsia="zh-CN" w:bidi="ar"/>
        </w:rPr>
        <w:t>4</w:t>
      </w:r>
      <w:r>
        <w:rPr>
          <w:rFonts w:hint="eastAsia" w:ascii="方正小标宋_GBK" w:hAnsi="方正小标宋_GBK" w:eastAsia="方正小标宋_GBK" w:cs="方正小标宋_GBK"/>
          <w:bCs/>
          <w:sz w:val="44"/>
          <w:szCs w:val="44"/>
          <w:lang w:bidi="ar"/>
        </w:rPr>
        <w:t>年度</w:t>
      </w:r>
      <w:r>
        <w:rPr>
          <w:rFonts w:hint="eastAsia" w:ascii="方正小标宋_GBK" w:hAnsi="方正小标宋_GBK" w:eastAsia="方正小标宋_GBK" w:cs="方正小标宋_GBK"/>
          <w:bCs/>
          <w:sz w:val="44"/>
          <w:szCs w:val="44"/>
          <w:lang w:val="en-US" w:eastAsia="zh-CN" w:bidi="ar"/>
        </w:rPr>
        <w:t>财政衔接推进乡村振兴补助资金</w:t>
      </w:r>
      <w:r>
        <w:rPr>
          <w:rFonts w:hint="eastAsia" w:ascii="方正小标宋_GBK" w:hAnsi="方正小标宋_GBK" w:eastAsia="方正小标宋_GBK" w:cs="方正小标宋_GBK"/>
          <w:bCs/>
          <w:sz w:val="44"/>
          <w:szCs w:val="44"/>
          <w:lang w:bidi="ar"/>
        </w:rPr>
        <w:t>项目</w:t>
      </w:r>
      <w:r>
        <w:rPr>
          <w:rFonts w:hint="eastAsia" w:ascii="方正小标宋_GBK" w:hAnsi="方正小标宋_GBK" w:eastAsia="方正小标宋_GBK" w:cs="方正小标宋_GBK"/>
          <w:bCs/>
          <w:sz w:val="44"/>
          <w:szCs w:val="44"/>
          <w:lang w:val="en-US" w:eastAsia="zh-CN" w:bidi="ar"/>
        </w:rPr>
        <w:t>实施</w:t>
      </w:r>
      <w:r>
        <w:rPr>
          <w:rFonts w:hint="eastAsia" w:ascii="方正小标宋_GBK" w:hAnsi="方正小标宋_GBK" w:eastAsia="方正小标宋_GBK" w:cs="方正小标宋_GBK"/>
          <w:bCs/>
          <w:sz w:val="44"/>
          <w:szCs w:val="44"/>
          <w:lang w:bidi="ar"/>
        </w:rPr>
        <w:t>计划表</w:t>
      </w:r>
    </w:p>
    <w:p w14:paraId="5F502F13">
      <w:pPr>
        <w:pStyle w:val="2"/>
        <w:adjustRightInd w:val="0"/>
        <w:snapToGrid w:val="0"/>
        <w:spacing w:after="0"/>
        <w:rPr>
          <w:rFonts w:ascii="宋体" w:hAnsi="宋体" w:cs="宋体"/>
          <w:bCs/>
          <w:kern w:val="0"/>
          <w:sz w:val="24"/>
          <w:lang w:bidi="ar"/>
        </w:rPr>
      </w:pPr>
      <w:r>
        <w:rPr>
          <w:rFonts w:hint="eastAsia" w:ascii="宋体" w:hAnsi="宋体" w:cs="宋体"/>
          <w:bCs/>
          <w:kern w:val="0"/>
          <w:sz w:val="24"/>
          <w:lang w:bidi="ar"/>
        </w:rPr>
        <w:t xml:space="preserve">                                                                                  </w:t>
      </w:r>
    </w:p>
    <w:tbl>
      <w:tblPr>
        <w:tblStyle w:val="5"/>
        <w:tblW w:w="5068" w:type="pct"/>
        <w:tblInd w:w="0" w:type="dxa"/>
        <w:tblLayout w:type="fixed"/>
        <w:tblCellMar>
          <w:top w:w="0" w:type="dxa"/>
          <w:left w:w="0" w:type="dxa"/>
          <w:bottom w:w="0" w:type="dxa"/>
          <w:right w:w="0" w:type="dxa"/>
        </w:tblCellMar>
      </w:tblPr>
      <w:tblGrid>
        <w:gridCol w:w="388"/>
        <w:gridCol w:w="546"/>
        <w:gridCol w:w="2303"/>
        <w:gridCol w:w="463"/>
        <w:gridCol w:w="587"/>
        <w:gridCol w:w="675"/>
        <w:gridCol w:w="810"/>
        <w:gridCol w:w="885"/>
        <w:gridCol w:w="1950"/>
        <w:gridCol w:w="735"/>
        <w:gridCol w:w="705"/>
        <w:gridCol w:w="690"/>
        <w:gridCol w:w="960"/>
        <w:gridCol w:w="960"/>
        <w:gridCol w:w="1005"/>
        <w:gridCol w:w="517"/>
      </w:tblGrid>
      <w:tr w14:paraId="3CD263A6">
        <w:tblPrEx>
          <w:tblCellMar>
            <w:top w:w="0" w:type="dxa"/>
            <w:left w:w="0" w:type="dxa"/>
            <w:bottom w:w="0" w:type="dxa"/>
            <w:right w:w="0" w:type="dxa"/>
          </w:tblCellMar>
        </w:tblPrEx>
        <w:trPr>
          <w:trHeight w:val="540" w:hRule="atLeast"/>
        </w:trPr>
        <w:tc>
          <w:tcPr>
            <w:tcW w:w="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E09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序号</w:t>
            </w:r>
          </w:p>
        </w:tc>
        <w:tc>
          <w:tcPr>
            <w:tcW w:w="5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8939A9F">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项目类型</w:t>
            </w:r>
          </w:p>
        </w:tc>
        <w:tc>
          <w:tcPr>
            <w:tcW w:w="23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D1460">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项目名称</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A796">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建设性质</w:t>
            </w:r>
          </w:p>
        </w:tc>
        <w:tc>
          <w:tcPr>
            <w:tcW w:w="5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F5B12">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实施地点</w:t>
            </w:r>
          </w:p>
        </w:tc>
        <w:tc>
          <w:tcPr>
            <w:tcW w:w="14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DC5ED">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时间进度</w:t>
            </w:r>
          </w:p>
        </w:tc>
        <w:tc>
          <w:tcPr>
            <w:tcW w:w="8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672B30A">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责任</w:t>
            </w:r>
          </w:p>
          <w:p w14:paraId="68372571">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单位</w:t>
            </w:r>
          </w:p>
        </w:tc>
        <w:tc>
          <w:tcPr>
            <w:tcW w:w="1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1F63B">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建设内容及规模</w:t>
            </w:r>
          </w:p>
        </w:tc>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D03BD">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项目预算总投资（万元）</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E692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其中</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2E3D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受益对象</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B138E">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绩效目标</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D222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联农带农机制</w:t>
            </w:r>
          </w:p>
        </w:tc>
        <w:tc>
          <w:tcPr>
            <w:tcW w:w="5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12681">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备注</w:t>
            </w:r>
          </w:p>
        </w:tc>
      </w:tr>
      <w:tr w14:paraId="4CD8A944">
        <w:tblPrEx>
          <w:tblCellMar>
            <w:top w:w="0" w:type="dxa"/>
            <w:left w:w="0" w:type="dxa"/>
            <w:bottom w:w="0" w:type="dxa"/>
            <w:right w:w="0" w:type="dxa"/>
          </w:tblCellMar>
        </w:tblPrEx>
        <w:trPr>
          <w:trHeight w:val="90" w:hRule="atLeast"/>
        </w:trPr>
        <w:tc>
          <w:tcPr>
            <w:tcW w:w="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B69F7">
            <w:pPr>
              <w:adjustRightInd w:val="0"/>
              <w:snapToGrid w:val="0"/>
              <w:jc w:val="center"/>
              <w:rPr>
                <w:rFonts w:hint="eastAsia" w:ascii="宋体" w:hAnsi="宋体" w:cs="宋体"/>
                <w:sz w:val="22"/>
                <w:szCs w:val="22"/>
              </w:rPr>
            </w:pPr>
          </w:p>
        </w:tc>
        <w:tc>
          <w:tcPr>
            <w:tcW w:w="5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4342384">
            <w:pPr>
              <w:widowControl/>
              <w:adjustRightInd w:val="0"/>
              <w:snapToGrid w:val="0"/>
              <w:jc w:val="center"/>
              <w:textAlignment w:val="center"/>
              <w:rPr>
                <w:rFonts w:hint="eastAsia" w:ascii="宋体" w:hAnsi="宋体" w:cs="宋体"/>
                <w:sz w:val="22"/>
                <w:szCs w:val="22"/>
              </w:rPr>
            </w:pPr>
          </w:p>
        </w:tc>
        <w:tc>
          <w:tcPr>
            <w:tcW w:w="23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5A4FC">
            <w:pPr>
              <w:adjustRightInd w:val="0"/>
              <w:snapToGrid w:val="0"/>
              <w:jc w:val="center"/>
              <w:rPr>
                <w:rFonts w:hint="eastAsia" w:ascii="宋体" w:hAnsi="宋体" w:cs="宋体"/>
                <w:sz w:val="22"/>
                <w:szCs w:val="22"/>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CE39D">
            <w:pPr>
              <w:adjustRightInd w:val="0"/>
              <w:snapToGrid w:val="0"/>
              <w:jc w:val="center"/>
              <w:rPr>
                <w:rFonts w:hint="eastAsia" w:ascii="宋体" w:hAnsi="宋体" w:cs="宋体"/>
                <w:sz w:val="22"/>
                <w:szCs w:val="22"/>
              </w:rPr>
            </w:pPr>
          </w:p>
        </w:tc>
        <w:tc>
          <w:tcPr>
            <w:tcW w:w="5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4E612">
            <w:pPr>
              <w:adjustRightInd w:val="0"/>
              <w:snapToGrid w:val="0"/>
              <w:jc w:val="center"/>
              <w:rPr>
                <w:rFonts w:hint="eastAsia" w:ascii="宋体" w:hAnsi="宋体" w:cs="宋体"/>
                <w:sz w:val="22"/>
                <w:szCs w:val="22"/>
              </w:rPr>
            </w:pP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01565">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计划开工时间</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387CD">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计划完工时间</w:t>
            </w:r>
          </w:p>
        </w:tc>
        <w:tc>
          <w:tcPr>
            <w:tcW w:w="88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6CC44BD">
            <w:pPr>
              <w:adjustRightInd w:val="0"/>
              <w:snapToGrid w:val="0"/>
              <w:jc w:val="center"/>
              <w:rPr>
                <w:rFonts w:hint="eastAsia" w:ascii="宋体" w:hAnsi="宋体" w:cs="宋体"/>
                <w:sz w:val="22"/>
                <w:szCs w:val="22"/>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37F42">
            <w:pPr>
              <w:adjustRightInd w:val="0"/>
              <w:snapToGrid w:val="0"/>
              <w:jc w:val="center"/>
              <w:rPr>
                <w:rFonts w:hint="eastAsia" w:ascii="宋体" w:hAnsi="宋体" w:cs="宋体"/>
                <w:sz w:val="22"/>
                <w:szCs w:val="22"/>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80E00">
            <w:pPr>
              <w:adjustRightInd w:val="0"/>
              <w:snapToGrid w:val="0"/>
              <w:jc w:val="center"/>
              <w:rPr>
                <w:rFonts w:hint="eastAsia" w:ascii="宋体" w:hAnsi="宋体" w:cs="宋体"/>
                <w:sz w:val="22"/>
                <w:szCs w:val="22"/>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47B72">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财政衔接资金</w:t>
            </w:r>
          </w:p>
          <w:p w14:paraId="160DEDDA">
            <w:pPr>
              <w:widowControl/>
              <w:adjustRightInd w:val="0"/>
              <w:snapToGrid w:val="0"/>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（万元）</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8C551">
            <w:pPr>
              <w:widowControl/>
              <w:adjustRightInd w:val="0"/>
              <w:snapToGrid w:val="0"/>
              <w:jc w:val="center"/>
              <w:textAlignment w:val="center"/>
              <w:rPr>
                <w:rFonts w:hint="eastAsia" w:ascii="宋体" w:hAnsi="宋体" w:cs="宋体"/>
                <w:sz w:val="22"/>
                <w:szCs w:val="22"/>
              </w:rPr>
            </w:pPr>
            <w:r>
              <w:rPr>
                <w:rFonts w:hint="eastAsia" w:ascii="宋体" w:hAnsi="宋体" w:cs="宋体"/>
                <w:kern w:val="0"/>
                <w:sz w:val="22"/>
                <w:szCs w:val="22"/>
                <w:lang w:bidi="ar"/>
              </w:rPr>
              <w:t>其他资金（万元）</w:t>
            </w: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15E3E">
            <w:pPr>
              <w:adjustRightInd w:val="0"/>
              <w:snapToGrid w:val="0"/>
              <w:jc w:val="center"/>
              <w:rPr>
                <w:rFonts w:hint="eastAsia" w:ascii="宋体" w:hAnsi="宋体" w:cs="宋体"/>
                <w:sz w:val="22"/>
                <w:szCs w:val="22"/>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EE270">
            <w:pPr>
              <w:adjustRightInd w:val="0"/>
              <w:snapToGrid w:val="0"/>
              <w:jc w:val="center"/>
              <w:rPr>
                <w:rFonts w:hint="eastAsia" w:ascii="宋体" w:hAnsi="宋体" w:cs="宋体"/>
                <w:sz w:val="22"/>
                <w:szCs w:val="22"/>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33A84">
            <w:pPr>
              <w:adjustRightInd w:val="0"/>
              <w:snapToGrid w:val="0"/>
              <w:jc w:val="center"/>
              <w:rPr>
                <w:rFonts w:hint="eastAsia" w:ascii="宋体" w:hAnsi="宋体" w:cs="宋体"/>
                <w:sz w:val="22"/>
                <w:szCs w:val="22"/>
              </w:rPr>
            </w:pPr>
          </w:p>
        </w:tc>
        <w:tc>
          <w:tcPr>
            <w:tcW w:w="5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07789">
            <w:pPr>
              <w:adjustRightInd w:val="0"/>
              <w:snapToGrid w:val="0"/>
              <w:jc w:val="center"/>
              <w:rPr>
                <w:rFonts w:hint="eastAsia" w:ascii="宋体" w:hAnsi="宋体" w:cs="宋体"/>
                <w:sz w:val="22"/>
                <w:szCs w:val="22"/>
              </w:rPr>
            </w:pPr>
          </w:p>
        </w:tc>
      </w:tr>
      <w:tr w14:paraId="7AFFD04F">
        <w:tblPrEx>
          <w:tblCellMar>
            <w:top w:w="0" w:type="dxa"/>
            <w:left w:w="0" w:type="dxa"/>
            <w:bottom w:w="0" w:type="dxa"/>
            <w:right w:w="0" w:type="dxa"/>
          </w:tblCellMar>
        </w:tblPrEx>
        <w:trPr>
          <w:trHeight w:val="1328" w:hRule="exact"/>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416DA">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F275F">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产业项目</w:t>
            </w:r>
          </w:p>
        </w:tc>
        <w:tc>
          <w:tcPr>
            <w:tcW w:w="2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8A8EE">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2024年二道区英俊镇长春惠众苗木农民专业合作社农旅项目(268万元+42万元合计310万元）</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945FB">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新建</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58EDC">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胡家村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F8FEE">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2024.03</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28E5F">
            <w:pPr>
              <w:adjustRightInd w:val="0"/>
              <w:snapToGrid w:val="0"/>
              <w:jc w:val="center"/>
              <w:rPr>
                <w:rFonts w:hint="default"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2024年12月</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3F29B">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英俊镇人民政府</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50F89">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将乡村振兴补助资金用于合作社与长春市瑞通投资有限公司合作项目</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548E4">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310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649E0">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310</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4638D">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3F50">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受益脱贫户66户104人</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66593">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18.6万元/年</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49268">
            <w:pPr>
              <w:adjustRightInd w:val="0"/>
              <w:snapToGrid w:val="0"/>
              <w:jc w:val="center"/>
              <w:rPr>
                <w:rFonts w:hint="eastAsia" w:asciiTheme="minorEastAsia" w:hAnsiTheme="minorEastAsia" w:cstheme="minorEastAsia"/>
                <w:sz w:val="22"/>
                <w:szCs w:val="22"/>
                <w:highlight w:val="none"/>
                <w:lang w:val="en-US" w:eastAsia="zh-CN"/>
              </w:rPr>
            </w:pPr>
            <w:r>
              <w:rPr>
                <w:rFonts w:hint="eastAsia" w:asciiTheme="minorEastAsia" w:hAnsiTheme="minorEastAsia" w:cstheme="minorEastAsia"/>
                <w:sz w:val="22"/>
                <w:szCs w:val="22"/>
                <w:highlight w:val="none"/>
                <w:lang w:val="en-US" w:eastAsia="zh-CN"/>
              </w:rPr>
              <w:t>为脱贫户发放分红</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0D95F">
            <w:pPr>
              <w:adjustRightInd w:val="0"/>
              <w:snapToGrid w:val="0"/>
              <w:jc w:val="center"/>
              <w:rPr>
                <w:rFonts w:hint="eastAsia" w:ascii="宋体" w:hAnsi="宋体" w:cs="宋体" w:eastAsiaTheme="minorEastAsia"/>
                <w:kern w:val="2"/>
                <w:sz w:val="22"/>
                <w:szCs w:val="22"/>
                <w:highlight w:val="yellow"/>
                <w:lang w:val="en-US" w:eastAsia="zh-CN" w:bidi="ar-SA"/>
              </w:rPr>
            </w:pPr>
          </w:p>
        </w:tc>
      </w:tr>
      <w:tr w14:paraId="4D8A44CC">
        <w:tblPrEx>
          <w:tblCellMar>
            <w:top w:w="0" w:type="dxa"/>
            <w:left w:w="0" w:type="dxa"/>
            <w:bottom w:w="0" w:type="dxa"/>
            <w:right w:w="0" w:type="dxa"/>
          </w:tblCellMar>
        </w:tblPrEx>
        <w:trPr>
          <w:trHeight w:val="1457" w:hRule="exact"/>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C1F20">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2</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A123E">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产业项目</w:t>
            </w:r>
          </w:p>
        </w:tc>
        <w:tc>
          <w:tcPr>
            <w:tcW w:w="2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BC0B4">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2024年二道区长青街道长春长青种植农民专业合作社农旅项目</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ED6AD">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新建</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8A9D4">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长青村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79AB8">
            <w:pPr>
              <w:widowControl/>
              <w:adjustRightInd w:val="0"/>
              <w:snapToGrid w:val="0"/>
              <w:jc w:val="center"/>
              <w:textAlignment w:val="center"/>
              <w:rPr>
                <w:rFonts w:hint="eastAsia" w:asciiTheme="minorEastAsia" w:hAnsiTheme="minorEastAsia" w:eastAsiaTheme="minorEastAsia" w:cstheme="minorEastAsia"/>
                <w:kern w:val="0"/>
                <w:sz w:val="22"/>
                <w:szCs w:val="22"/>
                <w:highlight w:val="none"/>
                <w:lang w:val="en-US" w:eastAsia="zh-CN" w:bidi="ar"/>
              </w:rPr>
            </w:pPr>
            <w:r>
              <w:rPr>
                <w:rFonts w:hint="eastAsia" w:asciiTheme="minorEastAsia" w:hAnsiTheme="minorEastAsia" w:cstheme="minorEastAsia"/>
                <w:kern w:val="0"/>
                <w:sz w:val="22"/>
                <w:szCs w:val="22"/>
                <w:highlight w:val="none"/>
                <w:lang w:val="en-US" w:eastAsia="zh-CN" w:bidi="ar"/>
              </w:rPr>
              <w:t>2024年7月</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93007">
            <w:pPr>
              <w:widowControl/>
              <w:adjustRightInd w:val="0"/>
              <w:snapToGrid w:val="0"/>
              <w:jc w:val="center"/>
              <w:textAlignment w:val="center"/>
              <w:rPr>
                <w:rFonts w:hint="eastAsia" w:asciiTheme="minorEastAsia" w:hAnsiTheme="minorEastAsia" w:eastAsiaTheme="minorEastAsia" w:cstheme="minorEastAsia"/>
                <w:kern w:val="0"/>
                <w:sz w:val="22"/>
                <w:szCs w:val="22"/>
                <w:highlight w:val="none"/>
                <w:lang w:val="en-US" w:eastAsia="zh-CN" w:bidi="ar"/>
              </w:rPr>
            </w:pPr>
            <w:r>
              <w:rPr>
                <w:rFonts w:hint="eastAsia" w:asciiTheme="minorEastAsia" w:hAnsiTheme="minorEastAsia" w:cstheme="minorEastAsia"/>
                <w:kern w:val="0"/>
                <w:sz w:val="22"/>
                <w:szCs w:val="22"/>
                <w:highlight w:val="none"/>
                <w:lang w:val="en-US" w:eastAsia="zh-CN" w:bidi="ar"/>
              </w:rPr>
              <w:t>2024年12月</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C7DE4">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长青街道</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FBF5">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default" w:asciiTheme="minorEastAsia" w:hAnsiTheme="minorEastAsia" w:eastAsiaTheme="minorEastAsia" w:cstheme="minorEastAsia"/>
                <w:sz w:val="22"/>
                <w:szCs w:val="22"/>
                <w:highlight w:val="none"/>
                <w:lang w:val="en-US" w:eastAsia="zh-CN"/>
              </w:rPr>
              <w:t>长春长青种植农民专业合作社每年获得现金收益为投入资金的</w:t>
            </w:r>
            <w:r>
              <w:rPr>
                <w:rFonts w:hint="eastAsia" w:asciiTheme="minorEastAsia" w:hAnsiTheme="minorEastAsia" w:cstheme="minorEastAsia"/>
                <w:sz w:val="22"/>
                <w:szCs w:val="22"/>
                <w:highlight w:val="none"/>
                <w:lang w:val="en-US" w:eastAsia="zh-CN"/>
              </w:rPr>
              <w:t>6</w:t>
            </w:r>
            <w:r>
              <w:rPr>
                <w:rFonts w:hint="default" w:asciiTheme="minorEastAsia" w:hAnsiTheme="minorEastAsia" w:eastAsiaTheme="minorEastAsia" w:cstheme="minorEastAsia"/>
                <w:sz w:val="22"/>
                <w:szCs w:val="22"/>
                <w:highlight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4671F">
            <w:pPr>
              <w:adjustRightInd w:val="0"/>
              <w:snapToGrid w:val="0"/>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23.64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17C47">
            <w:pPr>
              <w:adjustRightInd w:val="0"/>
              <w:snapToGrid w:val="0"/>
              <w:jc w:val="center"/>
              <w:rPr>
                <w:rFonts w:hint="eastAsia"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23.64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0C1B7">
            <w:pPr>
              <w:widowControl/>
              <w:adjustRightInd w:val="0"/>
              <w:snapToGrid w:val="0"/>
              <w:jc w:val="center"/>
              <w:textAlignment w:val="center"/>
              <w:rPr>
                <w:rFonts w:hint="eastAsia" w:asciiTheme="minorEastAsia" w:hAnsiTheme="minorEastAsia" w:eastAsiaTheme="minorEastAsia" w:cstheme="minorEastAsia"/>
                <w:kern w:val="0"/>
                <w:sz w:val="22"/>
                <w:szCs w:val="22"/>
                <w:highlight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EA9C2">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sz w:val="22"/>
                <w:szCs w:val="22"/>
                <w:highlight w:val="none"/>
              </w:rPr>
              <w:t>受益</w:t>
            </w:r>
            <w:r>
              <w:rPr>
                <w:rFonts w:hint="eastAsia" w:asciiTheme="minorEastAsia" w:hAnsiTheme="minorEastAsia" w:cstheme="minorEastAsia"/>
                <w:sz w:val="22"/>
                <w:szCs w:val="22"/>
                <w:highlight w:val="none"/>
                <w:lang w:val="en-US" w:eastAsia="zh-CN"/>
              </w:rPr>
              <w:t>40</w:t>
            </w:r>
            <w:r>
              <w:rPr>
                <w:rFonts w:hint="eastAsia" w:asciiTheme="minorEastAsia" w:hAnsiTheme="minorEastAsia" w:eastAsiaTheme="minorEastAsia" w:cstheme="minorEastAsia"/>
                <w:sz w:val="22"/>
                <w:szCs w:val="22"/>
                <w:highlight w:val="none"/>
              </w:rPr>
              <w:t>户</w:t>
            </w:r>
            <w:r>
              <w:rPr>
                <w:rFonts w:hint="eastAsia" w:asciiTheme="minorEastAsia" w:hAnsiTheme="minorEastAsia" w:cstheme="minorEastAsia"/>
                <w:sz w:val="22"/>
                <w:szCs w:val="22"/>
                <w:highlight w:val="none"/>
                <w:lang w:val="en-US" w:eastAsia="zh-CN"/>
              </w:rPr>
              <w:t>58</w:t>
            </w:r>
            <w:r>
              <w:rPr>
                <w:rFonts w:hint="eastAsia" w:asciiTheme="minorEastAsia" w:hAnsiTheme="minorEastAsia" w:eastAsiaTheme="minorEastAsia" w:cstheme="minorEastAsia"/>
                <w:sz w:val="22"/>
                <w:szCs w:val="22"/>
                <w:highlight w:val="none"/>
              </w:rPr>
              <w:t>人，其中脱贫户</w:t>
            </w:r>
            <w:r>
              <w:rPr>
                <w:rFonts w:hint="eastAsia" w:asciiTheme="minorEastAsia" w:hAnsiTheme="minorEastAsia" w:cstheme="minorEastAsia"/>
                <w:sz w:val="22"/>
                <w:szCs w:val="22"/>
                <w:highlight w:val="none"/>
                <w:lang w:val="en-US" w:eastAsia="zh-CN"/>
              </w:rPr>
              <w:t>58</w:t>
            </w:r>
            <w:r>
              <w:rPr>
                <w:rFonts w:hint="eastAsia" w:asciiTheme="minorEastAsia" w:hAnsiTheme="minorEastAsia" w:eastAsiaTheme="minorEastAsia" w:cstheme="minorEastAsia"/>
                <w:sz w:val="22"/>
                <w:szCs w:val="22"/>
                <w:highlight w:val="none"/>
              </w:rPr>
              <w:t>人</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16FAE">
            <w:pPr>
              <w:adjustRightInd w:val="0"/>
              <w:snapToGrid w:val="0"/>
              <w:jc w:val="center"/>
              <w:rPr>
                <w:rFonts w:hint="default"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1.4184</w:t>
            </w:r>
            <w:r>
              <w:rPr>
                <w:rFonts w:hint="eastAsia" w:asciiTheme="minorEastAsia" w:hAnsiTheme="minorEastAsia" w:eastAsiaTheme="minorEastAsia" w:cstheme="minorEastAsia"/>
                <w:sz w:val="22"/>
                <w:szCs w:val="22"/>
                <w:highlight w:val="none"/>
              </w:rPr>
              <w:t>万元</w:t>
            </w:r>
            <w:r>
              <w:rPr>
                <w:rFonts w:hint="eastAsia" w:asciiTheme="minorEastAsia" w:hAnsiTheme="minorEastAsia" w:cstheme="minorEastAsia"/>
                <w:sz w:val="22"/>
                <w:szCs w:val="22"/>
                <w:highlight w:val="none"/>
                <w:lang w:val="en-US" w:eastAsia="zh-CN"/>
              </w:rPr>
              <w:t>/年</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DEC60">
            <w:pPr>
              <w:adjustRightInd w:val="0"/>
              <w:snapToGrid w:val="0"/>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cstheme="minorEastAsia"/>
                <w:sz w:val="22"/>
                <w:szCs w:val="22"/>
                <w:highlight w:val="none"/>
                <w:lang w:val="en-US" w:eastAsia="zh-CN"/>
              </w:rPr>
              <w:t>为脱贫户发放分红</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C4F65">
            <w:pPr>
              <w:adjustRightInd w:val="0"/>
              <w:snapToGrid w:val="0"/>
              <w:jc w:val="center"/>
              <w:rPr>
                <w:rFonts w:hint="eastAsia" w:ascii="宋体" w:hAnsi="宋体" w:cs="宋体"/>
                <w:sz w:val="22"/>
                <w:szCs w:val="22"/>
                <w:highlight w:val="yellow"/>
              </w:rPr>
            </w:pPr>
          </w:p>
        </w:tc>
      </w:tr>
      <w:tr w14:paraId="6D5B238A">
        <w:tblPrEx>
          <w:tblCellMar>
            <w:top w:w="0" w:type="dxa"/>
            <w:left w:w="0" w:type="dxa"/>
            <w:bottom w:w="0" w:type="dxa"/>
            <w:right w:w="0" w:type="dxa"/>
          </w:tblCellMar>
        </w:tblPrEx>
        <w:trPr>
          <w:trHeight w:val="1580" w:hRule="exact"/>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382D0">
            <w:pPr>
              <w:adjustRightInd w:val="0"/>
              <w:snapToGrid w:val="0"/>
              <w:jc w:val="center"/>
              <w:rPr>
                <w:rFonts w:hint="eastAsia" w:ascii="宋体" w:hAnsi="宋体" w:cs="宋体" w:eastAsiaTheme="minorEastAsia"/>
                <w:sz w:val="22"/>
                <w:szCs w:val="22"/>
                <w:highlight w:val="yellow"/>
                <w:lang w:val="en-US" w:eastAsia="zh-CN"/>
              </w:rPr>
            </w:pPr>
            <w:r>
              <w:rPr>
                <w:rFonts w:hint="eastAsia" w:ascii="宋体" w:hAnsi="宋体" w:cs="宋体"/>
                <w:sz w:val="22"/>
                <w:szCs w:val="22"/>
                <w:highlight w:val="none"/>
                <w:lang w:val="en-US" w:eastAsia="zh-CN"/>
              </w:rPr>
              <w:t>3</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49373">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产业项目</w:t>
            </w:r>
          </w:p>
        </w:tc>
        <w:tc>
          <w:tcPr>
            <w:tcW w:w="2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C4D64">
            <w:pPr>
              <w:adjustRightInd w:val="0"/>
              <w:snapToGrid w:val="0"/>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2024年二道区远达街道长春市全康种植农民专业合作社农旅项目</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29474">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新建</w:t>
            </w:r>
          </w:p>
        </w:tc>
        <w:tc>
          <w:tcPr>
            <w:tcW w:w="5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A9E89">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长江村</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D0E43">
            <w:pPr>
              <w:widowControl/>
              <w:adjustRightInd w:val="0"/>
              <w:snapToGrid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2024年7月</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A9172">
            <w:pPr>
              <w:widowControl/>
              <w:adjustRightInd w:val="0"/>
              <w:snapToGrid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2024年  11月</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58699">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远达街道</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DF722">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长春市全康种植农民专业合作社</w:t>
            </w:r>
            <w:r>
              <w:rPr>
                <w:rFonts w:hint="default" w:ascii="宋体" w:hAnsi="宋体" w:eastAsia="宋体" w:cs="宋体"/>
                <w:color w:val="000000"/>
                <w:sz w:val="22"/>
                <w:szCs w:val="22"/>
                <w:highlight w:val="none"/>
                <w:lang w:val="en-US" w:eastAsia="zh-CN"/>
              </w:rPr>
              <w:t>每年获得现金收益为投入资金的</w:t>
            </w:r>
            <w:r>
              <w:rPr>
                <w:rFonts w:hint="eastAsia" w:ascii="宋体" w:hAnsi="宋体" w:cs="宋体"/>
                <w:color w:val="000000"/>
                <w:sz w:val="22"/>
                <w:szCs w:val="22"/>
                <w:highlight w:val="none"/>
                <w:lang w:val="en-US" w:eastAsia="zh-CN"/>
              </w:rPr>
              <w:t>6</w:t>
            </w:r>
            <w:r>
              <w:rPr>
                <w:rFonts w:hint="default" w:ascii="宋体" w:hAnsi="宋体" w:eastAsia="宋体" w:cs="宋体"/>
                <w:color w:val="000000"/>
                <w:sz w:val="22"/>
                <w:szCs w:val="22"/>
                <w:highlight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E170A">
            <w:pPr>
              <w:adjustRightInd w:val="0"/>
              <w:snapToGrid w:val="0"/>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24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17DBA">
            <w:pPr>
              <w:widowControl/>
              <w:adjustRightInd w:val="0"/>
              <w:snapToGrid w:val="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C3153">
            <w:pPr>
              <w:widowControl/>
              <w:adjustRightInd w:val="0"/>
              <w:snapToGrid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513B6">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受益</w:t>
            </w:r>
            <w:r>
              <w:rPr>
                <w:rFonts w:hint="eastAsia" w:ascii="宋体" w:hAnsi="宋体" w:cs="宋体"/>
                <w:color w:val="000000"/>
                <w:sz w:val="22"/>
                <w:szCs w:val="22"/>
                <w:highlight w:val="none"/>
                <w:lang w:val="en-US" w:eastAsia="zh-CN"/>
              </w:rPr>
              <w:t>38</w:t>
            </w:r>
            <w:r>
              <w:rPr>
                <w:rFonts w:hint="eastAsia" w:ascii="宋体" w:hAnsi="宋体" w:eastAsia="宋体" w:cs="宋体"/>
                <w:color w:val="000000"/>
                <w:sz w:val="22"/>
                <w:szCs w:val="22"/>
                <w:highlight w:val="none"/>
              </w:rPr>
              <w:t>户</w:t>
            </w:r>
            <w:r>
              <w:rPr>
                <w:rFonts w:hint="eastAsia" w:ascii="宋体" w:hAnsi="宋体" w:cs="宋体"/>
                <w:color w:val="000000"/>
                <w:sz w:val="22"/>
                <w:szCs w:val="22"/>
                <w:highlight w:val="none"/>
                <w:lang w:val="en-US" w:eastAsia="zh-CN"/>
              </w:rPr>
              <w:t>60</w:t>
            </w:r>
            <w:r>
              <w:rPr>
                <w:rFonts w:hint="eastAsia" w:ascii="宋体" w:hAnsi="宋体" w:eastAsia="宋体" w:cs="宋体"/>
                <w:color w:val="000000"/>
                <w:sz w:val="22"/>
                <w:szCs w:val="22"/>
                <w:highlight w:val="none"/>
              </w:rPr>
              <w:t>人，其中脱贫户</w:t>
            </w:r>
            <w:r>
              <w:rPr>
                <w:rFonts w:hint="eastAsia" w:ascii="宋体" w:hAnsi="宋体" w:cs="宋体"/>
                <w:color w:val="000000"/>
                <w:sz w:val="22"/>
                <w:szCs w:val="22"/>
                <w:highlight w:val="none"/>
                <w:lang w:val="en-US" w:eastAsia="zh-CN"/>
              </w:rPr>
              <w:t>60</w:t>
            </w:r>
            <w:r>
              <w:rPr>
                <w:rFonts w:hint="eastAsia" w:ascii="宋体" w:hAnsi="宋体" w:eastAsia="宋体" w:cs="宋体"/>
                <w:color w:val="000000"/>
                <w:sz w:val="22"/>
                <w:szCs w:val="22"/>
                <w:highlight w:val="none"/>
              </w:rPr>
              <w:t>人</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D7BD2">
            <w:pPr>
              <w:adjustRightInd w:val="0"/>
              <w:snapToGrid w:val="0"/>
              <w:jc w:val="center"/>
              <w:rPr>
                <w:rFonts w:hint="default"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1.44</w:t>
            </w:r>
            <w:r>
              <w:rPr>
                <w:rFonts w:hint="eastAsia" w:ascii="宋体" w:hAnsi="宋体" w:eastAsia="宋体" w:cs="宋体"/>
                <w:color w:val="000000"/>
                <w:sz w:val="22"/>
                <w:szCs w:val="22"/>
                <w:highlight w:val="none"/>
              </w:rPr>
              <w:t>万元</w:t>
            </w:r>
            <w:r>
              <w:rPr>
                <w:rFonts w:hint="eastAsia" w:ascii="宋体" w:hAnsi="宋体" w:eastAsia="宋体" w:cs="宋体"/>
                <w:color w:val="000000"/>
                <w:sz w:val="22"/>
                <w:szCs w:val="22"/>
                <w:highlight w:val="none"/>
                <w:lang w:val="en-US" w:eastAsia="zh-CN"/>
              </w:rPr>
              <w:t>/年</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BB727">
            <w:pPr>
              <w:adjustRightInd w:val="0"/>
              <w:snapToGrid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sz w:val="22"/>
                <w:szCs w:val="22"/>
                <w:highlight w:val="none"/>
                <w:lang w:val="en-US" w:eastAsia="zh-CN"/>
              </w:rPr>
              <w:t>为脱贫户发放分红</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80C88">
            <w:pPr>
              <w:adjustRightInd w:val="0"/>
              <w:snapToGrid w:val="0"/>
              <w:jc w:val="center"/>
              <w:rPr>
                <w:rFonts w:hint="eastAsia" w:ascii="宋体" w:hAnsi="宋体" w:cs="宋体"/>
                <w:sz w:val="21"/>
                <w:szCs w:val="21"/>
                <w:highlight w:val="yellow"/>
              </w:rPr>
            </w:pPr>
          </w:p>
        </w:tc>
      </w:tr>
    </w:tbl>
    <w:p w14:paraId="0487C81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ZmE5OTBhOTlhM2YyOWJlZDQzOTRhYjNmM2JjOTEifQ=="/>
    <w:docVar w:name="KSO_WPS_MARK_KEY" w:val="8c08e0e8-ccec-42ce-8059-b3854fd38f79"/>
  </w:docVars>
  <w:rsids>
    <w:rsidRoot w:val="00000000"/>
    <w:rsid w:val="036839EA"/>
    <w:rsid w:val="03E2379C"/>
    <w:rsid w:val="04447FB3"/>
    <w:rsid w:val="04C84286"/>
    <w:rsid w:val="05C0366A"/>
    <w:rsid w:val="06976AC0"/>
    <w:rsid w:val="06F3181D"/>
    <w:rsid w:val="075129C8"/>
    <w:rsid w:val="0BFE4EEC"/>
    <w:rsid w:val="0D86163D"/>
    <w:rsid w:val="0DDC300B"/>
    <w:rsid w:val="0F615EBD"/>
    <w:rsid w:val="0FF56606"/>
    <w:rsid w:val="12711684"/>
    <w:rsid w:val="16E15B36"/>
    <w:rsid w:val="17095397"/>
    <w:rsid w:val="172577D0"/>
    <w:rsid w:val="1C462C8E"/>
    <w:rsid w:val="1CE974F2"/>
    <w:rsid w:val="1DAC5C6B"/>
    <w:rsid w:val="1FDB1308"/>
    <w:rsid w:val="20E12612"/>
    <w:rsid w:val="23190988"/>
    <w:rsid w:val="240115C5"/>
    <w:rsid w:val="24C34ACD"/>
    <w:rsid w:val="25867FD4"/>
    <w:rsid w:val="25B74631"/>
    <w:rsid w:val="25FC3DF2"/>
    <w:rsid w:val="27DB72F6"/>
    <w:rsid w:val="28B430AA"/>
    <w:rsid w:val="2DC42246"/>
    <w:rsid w:val="2DF61A6F"/>
    <w:rsid w:val="323F1C36"/>
    <w:rsid w:val="32A93554"/>
    <w:rsid w:val="33044C2E"/>
    <w:rsid w:val="349916C6"/>
    <w:rsid w:val="35237C88"/>
    <w:rsid w:val="3760306F"/>
    <w:rsid w:val="37DA69D7"/>
    <w:rsid w:val="39AF23EE"/>
    <w:rsid w:val="3AF41BE0"/>
    <w:rsid w:val="3B5B5607"/>
    <w:rsid w:val="3BE70C49"/>
    <w:rsid w:val="3E42660A"/>
    <w:rsid w:val="3E570308"/>
    <w:rsid w:val="41650F8E"/>
    <w:rsid w:val="420936C7"/>
    <w:rsid w:val="421F77F7"/>
    <w:rsid w:val="44246EDE"/>
    <w:rsid w:val="44A76480"/>
    <w:rsid w:val="45264590"/>
    <w:rsid w:val="463E3B5B"/>
    <w:rsid w:val="48FE5F50"/>
    <w:rsid w:val="4A325785"/>
    <w:rsid w:val="4A4554B8"/>
    <w:rsid w:val="4E577EB0"/>
    <w:rsid w:val="4F2A66A3"/>
    <w:rsid w:val="50CF01D2"/>
    <w:rsid w:val="52F42015"/>
    <w:rsid w:val="544B7B6F"/>
    <w:rsid w:val="5714721A"/>
    <w:rsid w:val="57AF6667"/>
    <w:rsid w:val="57B27F05"/>
    <w:rsid w:val="5A315A59"/>
    <w:rsid w:val="5AF54CD9"/>
    <w:rsid w:val="5B906302"/>
    <w:rsid w:val="5C0272ED"/>
    <w:rsid w:val="5C9D2F32"/>
    <w:rsid w:val="5E4D115C"/>
    <w:rsid w:val="5E9667E9"/>
    <w:rsid w:val="630F445E"/>
    <w:rsid w:val="63A6060D"/>
    <w:rsid w:val="65B25CA0"/>
    <w:rsid w:val="683D39DA"/>
    <w:rsid w:val="6D0E0E86"/>
    <w:rsid w:val="6D6535F8"/>
    <w:rsid w:val="6F4B64EF"/>
    <w:rsid w:val="6F5F10A7"/>
    <w:rsid w:val="70B623BC"/>
    <w:rsid w:val="71C11019"/>
    <w:rsid w:val="72DA0F0F"/>
    <w:rsid w:val="77AF64E3"/>
    <w:rsid w:val="7A6510DB"/>
    <w:rsid w:val="7AAE1A78"/>
    <w:rsid w:val="7E5C4F2F"/>
    <w:rsid w:val="7ED24865"/>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unhideWhenUsed/>
    <w:qFormat/>
    <w:uiPriority w:val="39"/>
    <w:pPr>
      <w:ind w:left="1680" w:leftChars="800"/>
    </w:pPr>
  </w:style>
  <w:style w:type="paragraph" w:styleId="4">
    <w:name w:val="Normal (Web)"/>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728</Words>
  <Characters>838</Characters>
  <Lines>0</Lines>
  <Paragraphs>0</Paragraphs>
  <TotalTime>16</TotalTime>
  <ScaleCrop>false</ScaleCrop>
  <LinksUpToDate>false</LinksUpToDate>
  <CharactersWithSpaces>979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2022-11-29T08:09:00Z</dcterms:created>
  <dc:creator>nsj-2</dc:creator>
  <cp:lastModifiedBy>kinto</cp:lastModifiedBy>
  <cp:lastPrinted>2024-08-01T08:16:07Z</cp:lastPrinted>
  <dcterms:modified xsi:type="dcterms:W3CDTF">2024-08-01T08:18:19Z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A4D315C4BDBC4736B2019197A71AA1C8_13</vt:lpwstr>
  </property>
</Properties>
</file>