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hint="eastAsia" w:ascii="Arial" w:hAnsi="Arial" w:eastAsia="方正小标宋简体" w:cs="方正小标宋简体"/>
          <w:sz w:val="44"/>
          <w:szCs w:val="44"/>
          <w:lang w:val="en-US" w:eastAsia="zh-CN"/>
        </w:rPr>
      </w:pPr>
      <w:r>
        <w:rPr>
          <w:rFonts w:ascii="Arial" w:hAnsi="Arial" w:eastAsia="方正小标宋简体" w:cs="Arial"/>
          <w:sz w:val="44"/>
          <w:szCs w:val="44"/>
        </w:rPr>
        <w:t>20</w:t>
      </w:r>
      <w:r>
        <w:rPr>
          <w:rFonts w:hint="eastAsia" w:ascii="Arial" w:hAnsi="Arial" w:eastAsia="方正小标宋简体" w:cs="Arial"/>
          <w:sz w:val="44"/>
          <w:szCs w:val="44"/>
          <w:lang w:val="en-US" w:eastAsia="zh-CN"/>
        </w:rPr>
        <w:t>20</w:t>
      </w:r>
      <w:r>
        <w:rPr>
          <w:rFonts w:hint="eastAsia" w:ascii="Arial" w:hAnsi="Arial" w:eastAsia="方正小标宋简体" w:cs="方正小标宋简体"/>
          <w:sz w:val="44"/>
          <w:szCs w:val="44"/>
        </w:rPr>
        <w:t>年长春市</w:t>
      </w:r>
      <w:r>
        <w:rPr>
          <w:rFonts w:hint="eastAsia" w:ascii="Arial" w:hAnsi="Arial" w:eastAsia="方正小标宋简体" w:cs="方正小标宋简体"/>
          <w:sz w:val="44"/>
          <w:szCs w:val="44"/>
          <w:lang w:eastAsia="zh-CN"/>
        </w:rPr>
        <w:t>二道区</w:t>
      </w:r>
      <w:r>
        <w:rPr>
          <w:rFonts w:hint="eastAsia" w:ascii="Arial" w:hAnsi="Arial" w:eastAsia="方正小标宋简体" w:cs="方正小标宋简体"/>
          <w:sz w:val="44"/>
          <w:szCs w:val="44"/>
          <w:lang w:val="en-US" w:eastAsia="zh-CN"/>
        </w:rPr>
        <w:t>远达街道办事处</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p>
    <w:p>
      <w:pPr>
        <w:jc w:val="center"/>
        <w:rPr>
          <w:rFonts w:hint="eastAsia" w:ascii="Arial" w:hAnsi="Arial" w:eastAsia="方正小标宋简体" w:cs="Times New Roman"/>
          <w:sz w:val="44"/>
          <w:szCs w:val="44"/>
          <w:lang w:val="en-US" w:eastAsia="zh-CN"/>
        </w:rPr>
      </w:pP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hint="eastAsia" w:ascii="宋体" w:hAnsi="宋体" w:cs="宋体"/>
          <w:sz w:val="44"/>
          <w:szCs w:val="44"/>
          <w:lang w:val="en-US" w:eastAsia="zh-CN"/>
        </w:rPr>
      </w:pPr>
      <w:r>
        <w:rPr>
          <w:rFonts w:ascii="宋体" w:hAnsi="宋体" w:cs="宋体"/>
          <w:sz w:val="44"/>
          <w:szCs w:val="44"/>
        </w:rPr>
        <w:t>20</w:t>
      </w:r>
      <w:r>
        <w:rPr>
          <w:rFonts w:hint="eastAsia" w:ascii="宋体" w:hAnsi="宋体" w:cs="宋体"/>
          <w:sz w:val="44"/>
          <w:szCs w:val="44"/>
          <w:lang w:val="en-US" w:eastAsia="zh-CN"/>
        </w:rPr>
        <w:t>20</w:t>
      </w:r>
      <w:r>
        <w:rPr>
          <w:rFonts w:hint="eastAsia" w:ascii="宋体" w:hAnsi="宋体" w:cs="宋体"/>
          <w:sz w:val="44"/>
          <w:szCs w:val="44"/>
        </w:rPr>
        <w:t>年度长春市</w:t>
      </w:r>
      <w:r>
        <w:rPr>
          <w:rFonts w:hint="eastAsia" w:ascii="宋体" w:hAnsi="宋体" w:cs="宋体"/>
          <w:sz w:val="44"/>
          <w:szCs w:val="44"/>
          <w:lang w:eastAsia="zh-CN"/>
        </w:rPr>
        <w:t>二道区</w:t>
      </w:r>
      <w:r>
        <w:rPr>
          <w:rFonts w:hint="eastAsia" w:ascii="宋体" w:hAnsi="宋体" w:cs="宋体"/>
          <w:sz w:val="44"/>
          <w:szCs w:val="44"/>
          <w:lang w:val="en-US" w:eastAsia="zh-CN"/>
        </w:rPr>
        <w:t>远达街道办事处</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43" w:firstLineChars="200"/>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sz w:val="32"/>
          <w:szCs w:val="22"/>
          <w:lang w:val="en-US" w:eastAsia="zh-CN"/>
        </w:rPr>
      </w:pPr>
      <w:r>
        <w:rPr>
          <w:rFonts w:hint="eastAsia" w:ascii="仿宋" w:hAnsi="仿宋" w:eastAsia="仿宋"/>
          <w:sz w:val="32"/>
          <w:szCs w:val="22"/>
          <w:lang w:val="en-US" w:eastAsia="zh-CN"/>
        </w:rPr>
        <w:t>街道办事处作为区人民政府的派出机构，行使行政管理职能。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1、负责本辖区的行政管理工作。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2、开展社会主义精神文明建设活动。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3、依法参与城区建设与管理。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4、加强社会治安综合治理，维护社会安定团强。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5、落实人口计划指标，搞好计划生育工作。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6、做好社区教育、文化、体育活动的组织指导、协调工作。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7、做好拥军优属和社会救济等基层社会保障工作。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8、负责属地信访工作。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9、搞好属地经济工作。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10、承办上级交办的其它工作。</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360" w:lineRule="auto"/>
        <w:ind w:leftChars="0" w:firstLine="643" w:firstLineChars="200"/>
        <w:jc w:val="left"/>
        <w:textAlignment w:val="auto"/>
        <w:rPr>
          <w:rFonts w:hint="eastAsia" w:ascii="宋体" w:hAnsi="宋体" w:cs="宋体"/>
          <w:b/>
          <w:bCs/>
          <w:color w:val="3E3E3E"/>
          <w:kern w:val="0"/>
          <w:sz w:val="32"/>
          <w:szCs w:val="32"/>
        </w:rPr>
      </w:pPr>
      <w:r>
        <w:rPr>
          <w:rFonts w:hint="eastAsia" w:ascii="宋体" w:hAnsi="宋体" w:cs="宋体"/>
          <w:b/>
          <w:bCs/>
          <w:color w:val="3E3E3E"/>
          <w:kern w:val="0"/>
          <w:sz w:val="32"/>
          <w:szCs w:val="32"/>
          <w:lang w:eastAsia="zh-CN"/>
        </w:rPr>
        <w:t>二、</w:t>
      </w:r>
      <w:r>
        <w:rPr>
          <w:rFonts w:hint="eastAsia" w:ascii="宋体" w:hAnsi="宋体" w:cs="宋体"/>
          <w:b/>
          <w:bCs/>
          <w:color w:val="3E3E3E"/>
          <w:kern w:val="0"/>
          <w:sz w:val="32"/>
          <w:szCs w:val="32"/>
        </w:rPr>
        <w:t>内设机构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sz w:val="32"/>
          <w:szCs w:val="22"/>
          <w:lang w:val="en-US" w:eastAsia="zh-CN"/>
        </w:rPr>
      </w:pPr>
      <w:r>
        <w:rPr>
          <w:rFonts w:hint="eastAsia" w:ascii="仿宋" w:hAnsi="仿宋" w:eastAsia="仿宋"/>
          <w:sz w:val="32"/>
          <w:szCs w:val="22"/>
          <w:lang w:val="en-US" w:eastAsia="zh-CN"/>
        </w:rPr>
        <w:t>长春市二道区远达街道办事处机构设置及职能：内设6个职能科室及1个人力资源社会保障所。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一、党政综合办公室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（一）负责组织工作、宣传工作、督查工作、绩效考核、妇联、团委、老干部、关工委、大事记、年鉴、保密、机关建设、文件收发/通知、人事劳资、省市公开电话、办公维护及文字综合等。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（二）负责纪检监察、信访、综合治理、网格化管理等。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 xml:space="preserve">（三）负责工会、机关后勤等。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二、社会事务管理科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（一）负责民政、残联、智慧社区等。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（二）负责安全生产、食品安全、消防等。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三、财政经济指导科</w:t>
      </w:r>
      <w:r>
        <w:rPr>
          <w:rFonts w:hint="eastAsia" w:ascii="仿宋" w:hAnsi="仿宋" w:eastAsia="仿宋"/>
          <w:sz w:val="32"/>
          <w:szCs w:val="22"/>
          <w:lang w:val="en-US" w:eastAsia="zh-CN"/>
        </w:rPr>
        <w:tab/>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负责财务管理、经济工作、科技科协、工商联、统计工作。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四、文教卫生科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负责计划生育、文化体育、健康教育等。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五、城市管理科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（一）负责认真贯彻市、区有关城市建设、城市管理的方针、政策，根据上级部门要求制定街道城市建设、城市计划并组织实施。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（二）负责辖区内市容环境卫生的监督管理工作，组织开展各种清理整治环境卫生活动。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（三）负责抓好小区物业管理工作监督，积极打造精品小区。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（四）负责配合有关部门做好项目征拆工作，加强对违法建筑的防控监管，组织拆除违法建筑。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（五）完成党工委、办事处交办的其他工作。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六、人大工委办公室</w:t>
      </w:r>
      <w:r>
        <w:rPr>
          <w:rFonts w:hint="eastAsia" w:ascii="仿宋" w:hAnsi="仿宋" w:eastAsia="仿宋"/>
          <w:sz w:val="32"/>
          <w:szCs w:val="22"/>
          <w:lang w:val="en-US" w:eastAsia="zh-CN"/>
        </w:rPr>
        <w:tab/>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负责人大 、政协、统战、档案的收集整理归档、后勤、办公设备、车辆、农村土地确权和清产核资工作。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七、人力资源社会保障事务所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（一）负责就业、失业、创业等人员登记、审批和上报工作以及与之相关的政策宣传工作。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（二）负责就业困难人员认定及相关政策扶持。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（三）负责企业用工监测，用工参保情况及劳动纠纷情况调查。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（四）负责事业单位年度审核工作。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ascii="仿宋" w:hAnsi="仿宋" w:eastAsia="仿宋"/>
          <w:sz w:val="32"/>
          <w:szCs w:val="22"/>
          <w:lang w:val="en-US" w:eastAsia="zh-CN"/>
        </w:rPr>
      </w:pPr>
      <w:r>
        <w:rPr>
          <w:rFonts w:hint="eastAsia" w:ascii="仿宋" w:hAnsi="仿宋" w:eastAsia="仿宋"/>
          <w:sz w:val="32"/>
          <w:szCs w:val="22"/>
          <w:lang w:val="en-US" w:eastAsia="zh-CN"/>
        </w:rPr>
        <w:t>（五）负责公益岗位管理，年终劳动保障相关工作考核。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640" w:firstLineChars="200"/>
        <w:jc w:val="both"/>
        <w:rPr>
          <w:rFonts w:hint="eastAsia" w:cs="仿宋" w:asciiTheme="minorEastAsia" w:hAnsiTheme="minorEastAsia" w:eastAsiaTheme="minorEastAsia"/>
          <w:sz w:val="32"/>
          <w:szCs w:val="32"/>
        </w:rPr>
      </w:pPr>
      <w:r>
        <w:rPr>
          <w:rFonts w:hint="eastAsia" w:ascii="仿宋" w:hAnsi="仿宋" w:eastAsia="仿宋"/>
          <w:sz w:val="32"/>
          <w:szCs w:val="22"/>
          <w:lang w:val="en-US" w:eastAsia="zh-CN"/>
        </w:rPr>
        <w:t>（六）负责城乡居民社会养老保险办理，以及退休人员社会化管理相关工作。</w:t>
      </w:r>
    </w:p>
    <w:p>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40" w:firstLineChars="200"/>
        <w:jc w:val="left"/>
        <w:textAlignment w:val="auto"/>
        <w:rPr>
          <w:rFonts w:ascii="宋体" w:cs="Times New Roman"/>
          <w:color w:val="3E3E3E"/>
          <w:kern w:val="0"/>
          <w:sz w:val="32"/>
          <w:szCs w:val="32"/>
        </w:rPr>
      </w:pPr>
      <w:r>
        <w:rPr>
          <w:rFonts w:hint="eastAsia" w:ascii="宋体" w:hAnsi="宋体" w:cs="宋体"/>
          <w:color w:val="3E3E3E"/>
          <w:kern w:val="0"/>
          <w:sz w:val="32"/>
          <w:szCs w:val="32"/>
        </w:rPr>
        <w:t>长春市二道区远达街道办事处本级和所属机关单位，共计</w:t>
      </w:r>
      <w:r>
        <w:rPr>
          <w:rFonts w:ascii="宋体" w:hAnsi="宋体" w:cs="宋体"/>
          <w:color w:val="3E3E3E"/>
          <w:kern w:val="0"/>
          <w:sz w:val="32"/>
          <w:szCs w:val="32"/>
        </w:rPr>
        <w:t>1</w:t>
      </w:r>
      <w:r>
        <w:rPr>
          <w:rFonts w:hint="eastAsia" w:ascii="宋体" w:hAnsi="宋体" w:cs="宋体"/>
          <w:color w:val="3E3E3E"/>
          <w:kern w:val="0"/>
          <w:sz w:val="32"/>
          <w:szCs w:val="32"/>
        </w:rPr>
        <w:t>个预算单位。</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40" w:firstLineChars="200"/>
        <w:jc w:val="left"/>
        <w:textAlignment w:val="auto"/>
        <w:rPr>
          <w:rFonts w:hint="eastAsia" w:ascii="宋体" w:hAnsi="宋体" w:cs="宋体"/>
          <w:color w:val="3E3E3E"/>
          <w:kern w:val="0"/>
          <w:sz w:val="32"/>
          <w:szCs w:val="32"/>
        </w:rPr>
      </w:pPr>
      <w:r>
        <w:rPr>
          <w:rFonts w:hint="eastAsia" w:ascii="宋体" w:hAnsi="宋体" w:cs="宋体"/>
          <w:color w:val="3E3E3E"/>
          <w:kern w:val="0"/>
          <w:sz w:val="32"/>
          <w:szCs w:val="32"/>
        </w:rPr>
        <w:t>长春市二道区远达街道办事处现有人员</w:t>
      </w:r>
      <w:r>
        <w:rPr>
          <w:rFonts w:hint="eastAsia" w:ascii="宋体" w:hAnsi="宋体" w:cs="宋体"/>
          <w:color w:val="3E3E3E"/>
          <w:kern w:val="0"/>
          <w:sz w:val="32"/>
          <w:szCs w:val="32"/>
          <w:lang w:val="en-US" w:eastAsia="zh-CN"/>
        </w:rPr>
        <w:t>47</w:t>
      </w:r>
      <w:r>
        <w:rPr>
          <w:rFonts w:hint="eastAsia" w:ascii="宋体" w:hAnsi="宋体" w:cs="宋体"/>
          <w:color w:val="3E3E3E"/>
          <w:kern w:val="0"/>
          <w:sz w:val="32"/>
          <w:szCs w:val="32"/>
        </w:rPr>
        <w:t>人，其中，在职人员</w:t>
      </w:r>
      <w:r>
        <w:rPr>
          <w:rFonts w:hint="eastAsia" w:ascii="宋体" w:hAnsi="宋体" w:cs="宋体"/>
          <w:color w:val="3E3E3E"/>
          <w:kern w:val="0"/>
          <w:sz w:val="32"/>
          <w:szCs w:val="32"/>
          <w:lang w:val="en-US" w:eastAsia="zh-CN"/>
        </w:rPr>
        <w:t>37</w:t>
      </w:r>
      <w:r>
        <w:rPr>
          <w:rFonts w:hint="eastAsia" w:ascii="宋体" w:hAnsi="宋体" w:cs="宋体"/>
          <w:color w:val="3E3E3E"/>
          <w:kern w:val="0"/>
          <w:sz w:val="32"/>
          <w:szCs w:val="32"/>
        </w:rPr>
        <w:t>人员，离退休人员</w:t>
      </w:r>
      <w:r>
        <w:rPr>
          <w:rFonts w:hint="eastAsia" w:ascii="宋体" w:hAnsi="宋体" w:cs="宋体"/>
          <w:color w:val="3E3E3E"/>
          <w:kern w:val="0"/>
          <w:sz w:val="32"/>
          <w:szCs w:val="32"/>
          <w:lang w:val="en-US" w:eastAsia="zh-CN"/>
        </w:rPr>
        <w:t>10</w:t>
      </w:r>
      <w:r>
        <w:rPr>
          <w:rFonts w:hint="eastAsia" w:ascii="宋体" w:hAnsi="宋体" w:cs="宋体"/>
          <w:color w:val="3E3E3E"/>
          <w:kern w:val="0"/>
          <w:sz w:val="32"/>
          <w:szCs w:val="32"/>
        </w:rPr>
        <w:t>人。</w:t>
      </w:r>
    </w:p>
    <w:p>
      <w:pPr>
        <w:widowControl/>
        <w:spacing w:before="100" w:beforeAutospacing="1" w:after="100" w:afterAutospacing="1" w:line="360" w:lineRule="auto"/>
        <w:ind w:firstLine="630"/>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附件：　</w:t>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r>
        <w:rPr>
          <w:rFonts w:hint="eastAsia" w:ascii="宋体" w:hAnsi="宋体" w:cs="宋体"/>
          <w:color w:val="3E3E3E"/>
          <w:kern w:val="0"/>
          <w:sz w:val="32"/>
          <w:szCs w:val="32"/>
        </w:rPr>
        <w:br w:type="textWrapping"/>
      </w:r>
      <w:r>
        <w:pict>
          <v:shape id="_x0000_i1025" o:spt="75" type="#_x0000_t75" style="height:293.1pt;width:449.75pt;" filled="f" o:preferrelative="t" stroked="f" coordsize="21600,21600">
            <v:path/>
            <v:fill on="f" focussize="0,0"/>
            <v:stroke on="f"/>
            <v:imagedata r:id="rId4" o:title=""/>
            <o:lock v:ext="edit" aspectratio="t"/>
            <w10:wrap type="none"/>
            <w10:anchorlock/>
          </v:shape>
        </w:pict>
      </w: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cs="宋体"/>
          <w:color w:val="3E3E3E"/>
          <w:kern w:val="0"/>
          <w:sz w:val="32"/>
          <w:szCs w:val="32"/>
        </w:rPr>
      </w:pPr>
      <w:r>
        <w:pict>
          <v:shape id="_x0000_i1026" o:spt="75" type="#_x0000_t75" style="height:618.75pt;width:470.45pt;" filled="f" o:preferrelative="t" stroked="f" coordsize="21600,21600">
            <v:path/>
            <v:fill on="f" focussize="0,0"/>
            <v:stroke on="f"/>
            <v:imagedata r:id="rId5" o:title=""/>
            <o:lock v:ext="edit" aspectratio="t"/>
            <w10:wrap type="none"/>
            <w10:anchorlock/>
          </v:shape>
        </w:pict>
      </w: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cs="宋体"/>
          <w:color w:val="3E3E3E"/>
          <w:kern w:val="0"/>
          <w:sz w:val="32"/>
          <w:szCs w:val="32"/>
        </w:rPr>
      </w:pPr>
      <w:r>
        <w:pict>
          <v:shape id="_x0000_i1033" o:spt="75" alt="" type="#_x0000_t75" style="height:623.85pt;width:414.9pt;" filled="f" o:preferrelative="t" stroked="f" coordsize="21600,21600">
            <v:path/>
            <v:fill on="f" focussize="0,0"/>
            <v:stroke on="f"/>
            <v:imagedata r:id="rId6" o:title=""/>
            <o:lock v:ext="edit" aspectratio="t"/>
            <w10:wrap type="none"/>
            <w10:anchorlock/>
          </v:shape>
        </w:pict>
      </w: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cs="宋体"/>
          <w:color w:val="3E3E3E"/>
          <w:kern w:val="0"/>
          <w:sz w:val="32"/>
          <w:szCs w:val="32"/>
        </w:rPr>
      </w:pPr>
      <w:r>
        <w:pict>
          <v:shape id="_x0000_i1028" o:spt="75" type="#_x0000_t75" style="height:322.4pt;width:431.75pt;" filled="f" o:preferrelative="t" stroked="f" coordsize="21600,21600">
            <v:path/>
            <v:fill on="f" focussize="0,0"/>
            <v:stroke on="f"/>
            <v:imagedata r:id="rId7" o:title=""/>
            <o:lock v:ext="edit" aspectratio="t"/>
            <w10:wrap type="none"/>
            <w10:anchorlock/>
          </v:shape>
        </w:pict>
      </w: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cs="宋体"/>
          <w:color w:val="3E3E3E"/>
          <w:kern w:val="0"/>
          <w:sz w:val="32"/>
          <w:szCs w:val="32"/>
        </w:rPr>
      </w:pPr>
      <w:r>
        <w:pict>
          <v:shape id="_x0000_i1029" o:spt="75" type="#_x0000_t75" style="height:239.55pt;width:415.15pt;" filled="f" o:preferrelative="t" stroked="f" coordsize="21600,21600">
            <v:path/>
            <v:fill on="f" focussize="0,0"/>
            <v:stroke on="f"/>
            <v:imagedata r:id="rId8" o:title=""/>
            <o:lock v:ext="edit" aspectratio="t"/>
            <w10:wrap type="none"/>
            <w10:anchorlock/>
          </v:shape>
        </w:pict>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cs="宋体"/>
          <w:color w:val="3E3E3E"/>
          <w:kern w:val="0"/>
          <w:sz w:val="32"/>
          <w:szCs w:val="32"/>
        </w:rPr>
      </w:pPr>
      <w:r>
        <w:pict>
          <v:shape id="_x0000_i1030" o:spt="75" type="#_x0000_t75" style="height:563.85pt;width:447.55pt;" filled="f" o:preferrelative="t" stroked="f" coordsize="21600,21600">
            <v:path/>
            <v:fill on="f" focussize="0,0"/>
            <v:stroke on="f"/>
            <v:imagedata r:id="rId9" o:title=""/>
            <o:lock v:ext="edit" aspectratio="t"/>
            <w10:wrap type="none"/>
            <w10:anchorlock/>
          </v:shape>
        </w:pict>
      </w: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cs="宋体"/>
          <w:color w:val="3E3E3E"/>
          <w:kern w:val="0"/>
          <w:sz w:val="32"/>
          <w:szCs w:val="32"/>
        </w:rPr>
      </w:pPr>
      <w:r>
        <w:pict>
          <v:shape id="_x0000_i1031" o:spt="75" type="#_x0000_t75" style="height:612.85pt;width:466.05pt;" filled="f" o:preferrelative="t" stroked="f" coordsize="21600,21600">
            <v:path/>
            <v:fill on="f" focussize="0,0"/>
            <v:stroke on="f"/>
            <v:imagedata r:id="rId10" o:title=""/>
            <o:lock v:ext="edit" aspectratio="t"/>
            <w10:wrap type="none"/>
            <w10:anchorlock/>
          </v:shape>
        </w:pict>
      </w:r>
    </w:p>
    <w:p>
      <w:pPr>
        <w:spacing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p>
      <w:pPr>
        <w:spacing w:line="360" w:lineRule="auto"/>
        <w:jc w:val="left"/>
        <w:rPr>
          <w:rFonts w:hint="eastAsia" w:ascii="宋体" w:hAnsi="宋体" w:cs="宋体"/>
          <w:color w:val="3E3E3E"/>
          <w:kern w:val="0"/>
          <w:sz w:val="32"/>
          <w:szCs w:val="32"/>
        </w:rPr>
      </w:pPr>
      <w:r>
        <w:pict>
          <v:shape id="_x0000_i1032" o:spt="75" type="#_x0000_t75" style="height:633pt;width:465.75pt;" filled="f" o:preferrelative="t" stroked="f" coordsize="21600,21600">
            <v:path/>
            <v:fill on="f" focussize="0,0"/>
            <v:stroke on="f"/>
            <v:imagedata r:id="rId11" o:title=""/>
            <o:lock v:ext="edit" aspectratio="t"/>
            <w10:wrap type="none"/>
            <w10:anchorlock/>
          </v:shape>
        </w:pic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rPr>
      </w:pPr>
      <w:r>
        <w:rPr>
          <w:rFonts w:hint="eastAsia" w:asciiTheme="minorEastAsia" w:hAnsiTheme="minorEastAsia" w:eastAsiaTheme="minorEastAsia" w:cstheme="minorEastAsia"/>
          <w:b w:val="0"/>
          <w:bCs w:val="0"/>
          <w:color w:val="3E3E3E"/>
          <w:kern w:val="0"/>
          <w:sz w:val="32"/>
          <w:szCs w:val="32"/>
        </w:rPr>
        <w:t>一、20</w:t>
      </w:r>
      <w:r>
        <w:rPr>
          <w:rFonts w:hint="eastAsia" w:asciiTheme="minorEastAsia" w:hAnsiTheme="minorEastAsia" w:eastAsiaTheme="minorEastAsia" w:cstheme="minorEastAsia"/>
          <w:b w:val="0"/>
          <w:bCs w:val="0"/>
          <w:color w:val="3E3E3E"/>
          <w:kern w:val="0"/>
          <w:sz w:val="32"/>
          <w:szCs w:val="32"/>
          <w:lang w:val="en-US" w:eastAsia="zh-CN"/>
        </w:rPr>
        <w:t>20</w:t>
      </w:r>
      <w:r>
        <w:rPr>
          <w:rFonts w:hint="eastAsia" w:asciiTheme="minorEastAsia" w:hAnsiTheme="minorEastAsia" w:eastAsiaTheme="minorEastAsia" w:cstheme="minorEastAsia"/>
          <w:b w:val="0"/>
          <w:bCs w:val="0"/>
          <w:color w:val="3E3E3E"/>
          <w:kern w:val="0"/>
          <w:sz w:val="32"/>
          <w:szCs w:val="32"/>
        </w:rPr>
        <w:t>年财政拨款收支说明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lang w:eastAsia="zh-CN"/>
        </w:rPr>
      </w:pPr>
      <w:r>
        <w:rPr>
          <w:rFonts w:hint="eastAsia" w:asciiTheme="minorEastAsia" w:hAnsiTheme="minorEastAsia" w:eastAsiaTheme="minorEastAsia" w:cstheme="minorEastAsia"/>
          <w:b w:val="0"/>
          <w:bCs w:val="0"/>
          <w:color w:val="3E3E3E"/>
          <w:kern w:val="0"/>
          <w:sz w:val="32"/>
          <w:szCs w:val="32"/>
          <w:highlight w:val="none"/>
        </w:rPr>
        <w:t>20</w:t>
      </w:r>
      <w:r>
        <w:rPr>
          <w:rFonts w:hint="eastAsia" w:asciiTheme="minorEastAsia" w:hAnsiTheme="minorEastAsia" w:eastAsiaTheme="minorEastAsia" w:cstheme="minorEastAsia"/>
          <w:b w:val="0"/>
          <w:bCs w:val="0"/>
          <w:color w:val="3E3E3E"/>
          <w:kern w:val="0"/>
          <w:sz w:val="32"/>
          <w:szCs w:val="32"/>
          <w:highlight w:val="none"/>
          <w:lang w:val="en-US" w:eastAsia="zh-CN"/>
        </w:rPr>
        <w:t>20</w:t>
      </w:r>
      <w:r>
        <w:rPr>
          <w:rFonts w:hint="eastAsia" w:asciiTheme="minorEastAsia" w:hAnsiTheme="minorEastAsia" w:eastAsiaTheme="minorEastAsia" w:cstheme="minorEastAsia"/>
          <w:b w:val="0"/>
          <w:bCs w:val="0"/>
          <w:color w:val="3E3E3E"/>
          <w:kern w:val="0"/>
          <w:sz w:val="32"/>
          <w:szCs w:val="32"/>
          <w:highlight w:val="none"/>
        </w:rPr>
        <w:t>年财政拨款</w:t>
      </w:r>
      <w:r>
        <w:rPr>
          <w:rFonts w:hint="eastAsia" w:asciiTheme="minorEastAsia" w:hAnsiTheme="minorEastAsia" w:eastAsiaTheme="minorEastAsia" w:cstheme="minorEastAsia"/>
          <w:b w:val="0"/>
          <w:bCs w:val="0"/>
          <w:color w:val="3E3E3E"/>
          <w:kern w:val="0"/>
          <w:sz w:val="32"/>
          <w:szCs w:val="32"/>
          <w:highlight w:val="none"/>
          <w:lang w:val="en-US" w:eastAsia="zh-CN"/>
        </w:rPr>
        <w:t>1592.71</w:t>
      </w:r>
      <w:r>
        <w:rPr>
          <w:rFonts w:hint="eastAsia" w:asciiTheme="minorEastAsia" w:hAnsiTheme="minorEastAsia" w:eastAsiaTheme="minorEastAsia" w:cstheme="minorEastAsia"/>
          <w:b w:val="0"/>
          <w:bCs w:val="0"/>
          <w:color w:val="3E3E3E"/>
          <w:kern w:val="0"/>
          <w:sz w:val="32"/>
          <w:szCs w:val="32"/>
          <w:highlight w:val="none"/>
        </w:rPr>
        <w:t>万元,收入合计</w:t>
      </w:r>
      <w:r>
        <w:rPr>
          <w:rFonts w:hint="eastAsia" w:asciiTheme="minorEastAsia" w:hAnsiTheme="minorEastAsia" w:eastAsiaTheme="minorEastAsia" w:cstheme="minorEastAsia"/>
          <w:b w:val="0"/>
          <w:bCs w:val="0"/>
          <w:color w:val="3E3E3E"/>
          <w:kern w:val="0"/>
          <w:sz w:val="32"/>
          <w:szCs w:val="32"/>
          <w:highlight w:val="none"/>
          <w:lang w:val="en-US" w:eastAsia="zh-CN"/>
        </w:rPr>
        <w:t>1592.71</w:t>
      </w:r>
      <w:r>
        <w:rPr>
          <w:rFonts w:hint="eastAsia" w:asciiTheme="minorEastAsia" w:hAnsiTheme="minorEastAsia" w:eastAsiaTheme="minorEastAsia" w:cstheme="minorEastAsia"/>
          <w:b w:val="0"/>
          <w:bCs w:val="0"/>
          <w:color w:val="3E3E3E"/>
          <w:kern w:val="0"/>
          <w:sz w:val="32"/>
          <w:szCs w:val="32"/>
          <w:highlight w:val="none"/>
        </w:rPr>
        <w:t>万元</w:t>
      </w:r>
      <w:r>
        <w:rPr>
          <w:rFonts w:hint="eastAsia" w:asciiTheme="minorEastAsia" w:hAnsiTheme="minorEastAsia" w:eastAsiaTheme="minorEastAsia" w:cstheme="minorEastAsia"/>
          <w:b w:val="0"/>
          <w:bCs w:val="0"/>
          <w:color w:val="3E3E3E"/>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rPr>
        <w:t>20</w:t>
      </w:r>
      <w:r>
        <w:rPr>
          <w:rFonts w:hint="eastAsia" w:asciiTheme="minorEastAsia" w:hAnsiTheme="minorEastAsia" w:eastAsiaTheme="minorEastAsia" w:cstheme="minorEastAsia"/>
          <w:b w:val="0"/>
          <w:bCs w:val="0"/>
          <w:color w:val="3E3E3E"/>
          <w:kern w:val="0"/>
          <w:sz w:val="32"/>
          <w:szCs w:val="32"/>
          <w:highlight w:val="none"/>
          <w:lang w:val="en-US" w:eastAsia="zh-CN"/>
        </w:rPr>
        <w:t>20</w:t>
      </w:r>
      <w:r>
        <w:rPr>
          <w:rFonts w:hint="eastAsia" w:asciiTheme="minorEastAsia" w:hAnsiTheme="minorEastAsia" w:eastAsiaTheme="minorEastAsia" w:cstheme="minorEastAsia"/>
          <w:b w:val="0"/>
          <w:bCs w:val="0"/>
          <w:color w:val="3E3E3E"/>
          <w:kern w:val="0"/>
          <w:sz w:val="32"/>
          <w:szCs w:val="32"/>
          <w:highlight w:val="none"/>
        </w:rPr>
        <w:t>年财政预算支出</w:t>
      </w:r>
      <w:r>
        <w:rPr>
          <w:rFonts w:hint="eastAsia" w:asciiTheme="minorEastAsia" w:hAnsiTheme="minorEastAsia" w:eastAsiaTheme="minorEastAsia" w:cstheme="minorEastAsia"/>
          <w:b w:val="0"/>
          <w:bCs w:val="0"/>
          <w:color w:val="3E3E3E"/>
          <w:kern w:val="0"/>
          <w:sz w:val="32"/>
          <w:szCs w:val="32"/>
          <w:highlight w:val="none"/>
          <w:lang w:val="en-US" w:eastAsia="zh-CN"/>
        </w:rPr>
        <w:t>1592.71</w:t>
      </w:r>
      <w:r>
        <w:rPr>
          <w:rFonts w:hint="eastAsia" w:asciiTheme="minorEastAsia" w:hAnsiTheme="minorEastAsia" w:eastAsiaTheme="minorEastAsia" w:cstheme="minorEastAsia"/>
          <w:b w:val="0"/>
          <w:bCs w:val="0"/>
          <w:color w:val="3E3E3E"/>
          <w:kern w:val="0"/>
          <w:sz w:val="32"/>
          <w:szCs w:val="32"/>
          <w:highlight w:val="none"/>
        </w:rPr>
        <w:t>万元，其中，基本支出</w:t>
      </w:r>
      <w:r>
        <w:rPr>
          <w:rFonts w:hint="eastAsia" w:asciiTheme="minorEastAsia" w:hAnsiTheme="minorEastAsia" w:eastAsiaTheme="minorEastAsia" w:cstheme="minorEastAsia"/>
          <w:b w:val="0"/>
          <w:bCs w:val="0"/>
          <w:color w:val="3E3E3E"/>
          <w:kern w:val="0"/>
          <w:sz w:val="32"/>
          <w:szCs w:val="32"/>
          <w:highlight w:val="none"/>
          <w:lang w:val="en-US" w:eastAsia="zh-CN"/>
        </w:rPr>
        <w:t>860.16</w:t>
      </w:r>
      <w:r>
        <w:rPr>
          <w:rFonts w:hint="eastAsia" w:asciiTheme="minorEastAsia" w:hAnsiTheme="minorEastAsia" w:eastAsiaTheme="minorEastAsia" w:cstheme="minorEastAsia"/>
          <w:b w:val="0"/>
          <w:bCs w:val="0"/>
          <w:color w:val="3E3E3E"/>
          <w:kern w:val="0"/>
          <w:sz w:val="32"/>
          <w:szCs w:val="32"/>
          <w:highlight w:val="none"/>
        </w:rPr>
        <w:t>万元，项目支出</w:t>
      </w:r>
      <w:r>
        <w:rPr>
          <w:rFonts w:hint="eastAsia" w:asciiTheme="minorEastAsia" w:hAnsiTheme="minorEastAsia" w:eastAsiaTheme="minorEastAsia" w:cstheme="minorEastAsia"/>
          <w:b w:val="0"/>
          <w:bCs w:val="0"/>
          <w:color w:val="3E3E3E"/>
          <w:kern w:val="0"/>
          <w:sz w:val="32"/>
          <w:szCs w:val="32"/>
          <w:highlight w:val="none"/>
          <w:lang w:val="en-US" w:eastAsia="zh-CN"/>
        </w:rPr>
        <w:t>732.55</w:t>
      </w:r>
      <w:r>
        <w:rPr>
          <w:rFonts w:hint="eastAsia" w:asciiTheme="minorEastAsia" w:hAnsiTheme="minorEastAsia" w:eastAsiaTheme="minorEastAsia" w:cstheme="minorEastAsia"/>
          <w:b w:val="0"/>
          <w:bCs w:val="0"/>
          <w:color w:val="3E3E3E"/>
          <w:kern w:val="0"/>
          <w:sz w:val="32"/>
          <w:szCs w:val="32"/>
          <w:highlight w:val="none"/>
        </w:rPr>
        <w:t>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rPr>
        <w:t xml:space="preserve"> 二、一般公共预算支出表说明</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default" w:asciiTheme="minorEastAsia" w:hAnsiTheme="minorEastAsia" w:eastAsiaTheme="minorEastAsia" w:cstheme="minorEastAsia"/>
          <w:b w:val="0"/>
          <w:bCs w:val="0"/>
          <w:color w:val="3E3E3E"/>
          <w:kern w:val="0"/>
          <w:sz w:val="32"/>
          <w:szCs w:val="32"/>
          <w:highlight w:val="none"/>
          <w:lang w:val="en-US" w:eastAsia="zh-CN"/>
        </w:rPr>
      </w:pPr>
      <w:r>
        <w:rPr>
          <w:rFonts w:hint="eastAsia" w:asciiTheme="minorEastAsia" w:hAnsiTheme="minorEastAsia" w:eastAsiaTheme="minorEastAsia" w:cstheme="minorEastAsia"/>
          <w:b w:val="0"/>
          <w:bCs w:val="0"/>
          <w:color w:val="3E3E3E"/>
          <w:kern w:val="0"/>
          <w:sz w:val="32"/>
          <w:szCs w:val="32"/>
          <w:highlight w:val="none"/>
          <w:lang w:eastAsia="zh-CN"/>
        </w:rPr>
        <w:t>一般公共服务</w:t>
      </w:r>
      <w:r>
        <w:rPr>
          <w:rFonts w:hint="eastAsia" w:asciiTheme="minorEastAsia" w:hAnsiTheme="minorEastAsia" w:eastAsiaTheme="minorEastAsia" w:cstheme="minorEastAsia"/>
          <w:b w:val="0"/>
          <w:bCs w:val="0"/>
          <w:color w:val="3E3E3E"/>
          <w:kern w:val="0"/>
          <w:sz w:val="32"/>
          <w:szCs w:val="32"/>
          <w:highlight w:val="none"/>
        </w:rPr>
        <w:t>支出</w:t>
      </w:r>
      <w:r>
        <w:rPr>
          <w:rFonts w:hint="eastAsia" w:asciiTheme="minorEastAsia" w:hAnsiTheme="minorEastAsia" w:eastAsiaTheme="minorEastAsia" w:cstheme="minorEastAsia"/>
          <w:b w:val="0"/>
          <w:bCs w:val="0"/>
          <w:color w:val="3E3E3E"/>
          <w:kern w:val="0"/>
          <w:sz w:val="32"/>
          <w:szCs w:val="32"/>
          <w:highlight w:val="none"/>
          <w:lang w:val="en-US" w:eastAsia="zh-CN"/>
        </w:rPr>
        <w:t>1052.84</w:t>
      </w:r>
      <w:r>
        <w:rPr>
          <w:rFonts w:hint="eastAsia" w:asciiTheme="minorEastAsia" w:hAnsiTheme="minorEastAsia" w:eastAsiaTheme="minorEastAsia" w:cstheme="minorEastAsia"/>
          <w:b w:val="0"/>
          <w:bCs w:val="0"/>
          <w:color w:val="3E3E3E"/>
          <w:kern w:val="0"/>
          <w:sz w:val="32"/>
          <w:szCs w:val="32"/>
          <w:highlight w:val="none"/>
        </w:rPr>
        <w:t>万元,</w:t>
      </w:r>
      <w:r>
        <w:rPr>
          <w:rFonts w:hint="eastAsia" w:asciiTheme="minorEastAsia" w:hAnsiTheme="minorEastAsia" w:eastAsiaTheme="minorEastAsia" w:cstheme="minorEastAsia"/>
          <w:b w:val="0"/>
          <w:bCs w:val="0"/>
          <w:color w:val="3E3E3E"/>
          <w:kern w:val="0"/>
          <w:sz w:val="32"/>
          <w:szCs w:val="32"/>
          <w:highlight w:val="none"/>
          <w:lang w:eastAsia="zh-CN"/>
        </w:rPr>
        <w:t>社会保障和就业</w:t>
      </w:r>
      <w:r>
        <w:rPr>
          <w:rFonts w:hint="eastAsia" w:asciiTheme="minorEastAsia" w:hAnsiTheme="minorEastAsia" w:eastAsiaTheme="minorEastAsia" w:cstheme="minorEastAsia"/>
          <w:b w:val="0"/>
          <w:bCs w:val="0"/>
          <w:color w:val="3E3E3E"/>
          <w:kern w:val="0"/>
          <w:sz w:val="32"/>
          <w:szCs w:val="32"/>
          <w:highlight w:val="none"/>
        </w:rPr>
        <w:t>支出</w:t>
      </w:r>
      <w:r>
        <w:rPr>
          <w:rFonts w:hint="eastAsia" w:asciiTheme="minorEastAsia" w:hAnsiTheme="minorEastAsia" w:eastAsiaTheme="minorEastAsia" w:cstheme="minorEastAsia"/>
          <w:b w:val="0"/>
          <w:bCs w:val="0"/>
          <w:color w:val="3E3E3E"/>
          <w:kern w:val="0"/>
          <w:sz w:val="32"/>
          <w:szCs w:val="32"/>
          <w:highlight w:val="none"/>
          <w:lang w:val="en-US" w:eastAsia="zh-CN"/>
        </w:rPr>
        <w:t>526.96</w:t>
      </w:r>
      <w:r>
        <w:rPr>
          <w:rFonts w:hint="eastAsia" w:asciiTheme="minorEastAsia" w:hAnsiTheme="minorEastAsia" w:eastAsiaTheme="minorEastAsia" w:cstheme="minorEastAsia"/>
          <w:b w:val="0"/>
          <w:bCs w:val="0"/>
          <w:color w:val="3E3E3E"/>
          <w:kern w:val="0"/>
          <w:sz w:val="32"/>
          <w:szCs w:val="32"/>
          <w:highlight w:val="none"/>
        </w:rPr>
        <w:t>万元,</w:t>
      </w:r>
      <w:r>
        <w:rPr>
          <w:rFonts w:hint="eastAsia" w:asciiTheme="minorEastAsia" w:hAnsiTheme="minorEastAsia" w:eastAsiaTheme="minorEastAsia" w:cstheme="minorEastAsia"/>
          <w:b w:val="0"/>
          <w:bCs w:val="0"/>
          <w:color w:val="3E3E3E"/>
          <w:kern w:val="0"/>
          <w:sz w:val="32"/>
          <w:szCs w:val="32"/>
          <w:highlight w:val="none"/>
          <w:lang w:eastAsia="zh-CN"/>
        </w:rPr>
        <w:t>农林水</w:t>
      </w:r>
      <w:r>
        <w:rPr>
          <w:rFonts w:hint="eastAsia" w:asciiTheme="minorEastAsia" w:hAnsiTheme="minorEastAsia" w:eastAsiaTheme="minorEastAsia" w:cstheme="minorEastAsia"/>
          <w:b w:val="0"/>
          <w:bCs w:val="0"/>
          <w:color w:val="3E3E3E"/>
          <w:kern w:val="0"/>
          <w:sz w:val="32"/>
          <w:szCs w:val="32"/>
          <w:highlight w:val="none"/>
        </w:rPr>
        <w:t>支出</w:t>
      </w:r>
      <w:r>
        <w:rPr>
          <w:rFonts w:hint="eastAsia" w:asciiTheme="minorEastAsia" w:hAnsiTheme="minorEastAsia" w:eastAsiaTheme="minorEastAsia" w:cstheme="minorEastAsia"/>
          <w:b w:val="0"/>
          <w:bCs w:val="0"/>
          <w:color w:val="3E3E3E"/>
          <w:kern w:val="0"/>
          <w:sz w:val="32"/>
          <w:szCs w:val="32"/>
          <w:highlight w:val="none"/>
          <w:lang w:val="en-US" w:eastAsia="zh-CN"/>
        </w:rPr>
        <w:t>7.91</w:t>
      </w:r>
      <w:r>
        <w:rPr>
          <w:rFonts w:hint="eastAsia" w:asciiTheme="minorEastAsia" w:hAnsiTheme="minorEastAsia" w:eastAsiaTheme="minorEastAsia" w:cstheme="minorEastAsia"/>
          <w:b w:val="0"/>
          <w:bCs w:val="0"/>
          <w:color w:val="3E3E3E"/>
          <w:kern w:val="0"/>
          <w:sz w:val="32"/>
          <w:szCs w:val="32"/>
          <w:highlight w:val="none"/>
        </w:rPr>
        <w:t>万元</w:t>
      </w:r>
      <w:r>
        <w:rPr>
          <w:rFonts w:hint="eastAsia" w:asciiTheme="minorEastAsia" w:hAnsiTheme="minorEastAsia" w:eastAsiaTheme="minorEastAsia" w:cstheme="minorEastAsia"/>
          <w:b w:val="0"/>
          <w:bCs w:val="0"/>
          <w:color w:val="3E3E3E"/>
          <w:kern w:val="0"/>
          <w:sz w:val="32"/>
          <w:szCs w:val="32"/>
          <w:highlight w:val="none"/>
          <w:lang w:eastAsia="zh-CN"/>
        </w:rPr>
        <w:t>，医疗卫生与计划生育支出</w:t>
      </w:r>
      <w:r>
        <w:rPr>
          <w:rFonts w:hint="eastAsia" w:asciiTheme="minorEastAsia" w:hAnsiTheme="minorEastAsia" w:eastAsiaTheme="minorEastAsia" w:cstheme="minorEastAsia"/>
          <w:b w:val="0"/>
          <w:bCs w:val="0"/>
          <w:color w:val="3E3E3E"/>
          <w:kern w:val="0"/>
          <w:sz w:val="32"/>
          <w:szCs w:val="32"/>
          <w:highlight w:val="none"/>
          <w:lang w:val="en-US" w:eastAsia="zh-CN"/>
        </w:rPr>
        <w:t>5万元。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rPr>
        <w:t>三、一般公共预算基本支出情况说明</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rPr>
        <w:t>1.工资福利支出</w:t>
      </w:r>
      <w:r>
        <w:rPr>
          <w:rFonts w:hint="eastAsia" w:asciiTheme="minorEastAsia" w:hAnsiTheme="minorEastAsia" w:eastAsiaTheme="minorEastAsia" w:cstheme="minorEastAsia"/>
          <w:b w:val="0"/>
          <w:bCs w:val="0"/>
          <w:color w:val="3E3E3E"/>
          <w:kern w:val="0"/>
          <w:sz w:val="32"/>
          <w:szCs w:val="32"/>
          <w:highlight w:val="none"/>
          <w:lang w:val="en-US" w:eastAsia="zh-CN"/>
        </w:rPr>
        <w:t>524.07</w:t>
      </w:r>
      <w:r>
        <w:rPr>
          <w:rFonts w:hint="eastAsia" w:asciiTheme="minorEastAsia" w:hAnsiTheme="minorEastAsia" w:eastAsiaTheme="minorEastAsia" w:cstheme="minorEastAsia"/>
          <w:b w:val="0"/>
          <w:bCs w:val="0"/>
          <w:color w:val="3E3E3E"/>
          <w:kern w:val="0"/>
          <w:sz w:val="32"/>
          <w:szCs w:val="32"/>
          <w:highlight w:val="none"/>
        </w:rPr>
        <w:t>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rPr>
        <w:t>2.商品和服务支出</w:t>
      </w:r>
      <w:r>
        <w:rPr>
          <w:rFonts w:hint="eastAsia" w:asciiTheme="minorEastAsia" w:hAnsiTheme="minorEastAsia" w:eastAsiaTheme="minorEastAsia" w:cstheme="minorEastAsia"/>
          <w:b w:val="0"/>
          <w:bCs w:val="0"/>
          <w:color w:val="3E3E3E"/>
          <w:kern w:val="0"/>
          <w:sz w:val="32"/>
          <w:szCs w:val="32"/>
          <w:highlight w:val="none"/>
          <w:lang w:val="en-US" w:eastAsia="zh-CN"/>
        </w:rPr>
        <w:t>177.81</w:t>
      </w:r>
      <w:r>
        <w:rPr>
          <w:rFonts w:hint="eastAsia" w:asciiTheme="minorEastAsia" w:hAnsiTheme="minorEastAsia" w:eastAsiaTheme="minorEastAsia" w:cstheme="minorEastAsia"/>
          <w:b w:val="0"/>
          <w:bCs w:val="0"/>
          <w:color w:val="3E3E3E"/>
          <w:kern w:val="0"/>
          <w:sz w:val="32"/>
          <w:szCs w:val="32"/>
          <w:highlight w:val="none"/>
        </w:rPr>
        <w:t>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rPr>
        <w:t>3.对个人和家庭补助支出</w:t>
      </w:r>
      <w:r>
        <w:rPr>
          <w:rFonts w:hint="eastAsia" w:asciiTheme="minorEastAsia" w:hAnsiTheme="minorEastAsia" w:eastAsiaTheme="minorEastAsia" w:cstheme="minorEastAsia"/>
          <w:b w:val="0"/>
          <w:bCs w:val="0"/>
          <w:color w:val="3E3E3E"/>
          <w:kern w:val="0"/>
          <w:sz w:val="32"/>
          <w:szCs w:val="32"/>
          <w:highlight w:val="none"/>
          <w:lang w:val="en-US" w:eastAsia="zh-CN"/>
        </w:rPr>
        <w:t>158.27</w:t>
      </w:r>
      <w:r>
        <w:rPr>
          <w:rFonts w:hint="eastAsia" w:asciiTheme="minorEastAsia" w:hAnsiTheme="minorEastAsia" w:eastAsiaTheme="minorEastAsia" w:cstheme="minorEastAsia"/>
          <w:b w:val="0"/>
          <w:bCs w:val="0"/>
          <w:color w:val="3E3E3E"/>
          <w:kern w:val="0"/>
          <w:sz w:val="32"/>
          <w:szCs w:val="32"/>
          <w:highlight w:val="none"/>
        </w:rPr>
        <w:t>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rPr>
        <w:t>共计基本支出</w:t>
      </w:r>
      <w:r>
        <w:rPr>
          <w:rFonts w:hint="eastAsia" w:asciiTheme="minorEastAsia" w:hAnsiTheme="minorEastAsia" w:eastAsiaTheme="minorEastAsia" w:cstheme="minorEastAsia"/>
          <w:b w:val="0"/>
          <w:bCs w:val="0"/>
          <w:color w:val="3E3E3E"/>
          <w:kern w:val="0"/>
          <w:sz w:val="32"/>
          <w:szCs w:val="32"/>
          <w:highlight w:val="none"/>
          <w:lang w:val="en-US" w:eastAsia="zh-CN"/>
        </w:rPr>
        <w:t>860.16</w:t>
      </w:r>
      <w:r>
        <w:rPr>
          <w:rFonts w:hint="eastAsia" w:asciiTheme="minorEastAsia" w:hAnsiTheme="minorEastAsia" w:eastAsiaTheme="minorEastAsia" w:cstheme="minorEastAsia"/>
          <w:b w:val="0"/>
          <w:bCs w:val="0"/>
          <w:color w:val="3E3E3E"/>
          <w:kern w:val="0"/>
          <w:sz w:val="32"/>
          <w:szCs w:val="32"/>
          <w:highlight w:val="none"/>
        </w:rPr>
        <w:t>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rPr>
        <w:t>四、20</w:t>
      </w:r>
      <w:r>
        <w:rPr>
          <w:rFonts w:hint="eastAsia" w:asciiTheme="minorEastAsia" w:hAnsiTheme="minorEastAsia" w:eastAsiaTheme="minorEastAsia" w:cstheme="minorEastAsia"/>
          <w:b w:val="0"/>
          <w:bCs w:val="0"/>
          <w:color w:val="3E3E3E"/>
          <w:kern w:val="0"/>
          <w:sz w:val="32"/>
          <w:szCs w:val="32"/>
          <w:highlight w:val="none"/>
          <w:lang w:val="en-US" w:eastAsia="zh-CN"/>
        </w:rPr>
        <w:t>20</w:t>
      </w:r>
      <w:r>
        <w:rPr>
          <w:rFonts w:hint="eastAsia" w:asciiTheme="minorEastAsia" w:hAnsiTheme="minorEastAsia" w:eastAsiaTheme="minorEastAsia" w:cstheme="minorEastAsia"/>
          <w:b w:val="0"/>
          <w:bCs w:val="0"/>
          <w:color w:val="3E3E3E"/>
          <w:kern w:val="0"/>
          <w:sz w:val="32"/>
          <w:szCs w:val="32"/>
          <w:highlight w:val="none"/>
        </w:rPr>
        <w:t>年“三公”经费预算情况说明</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rPr>
        <w:t>20</w:t>
      </w:r>
      <w:r>
        <w:rPr>
          <w:rFonts w:hint="eastAsia" w:asciiTheme="minorEastAsia" w:hAnsiTheme="minorEastAsia" w:eastAsiaTheme="minorEastAsia" w:cstheme="minorEastAsia"/>
          <w:b w:val="0"/>
          <w:bCs w:val="0"/>
          <w:color w:val="3E3E3E"/>
          <w:kern w:val="0"/>
          <w:sz w:val="32"/>
          <w:szCs w:val="32"/>
          <w:highlight w:val="none"/>
          <w:lang w:val="en-US" w:eastAsia="zh-CN"/>
        </w:rPr>
        <w:t>20</w:t>
      </w:r>
      <w:r>
        <w:rPr>
          <w:rFonts w:hint="eastAsia" w:asciiTheme="minorEastAsia" w:hAnsiTheme="minorEastAsia" w:eastAsiaTheme="minorEastAsia" w:cstheme="minorEastAsia"/>
          <w:b w:val="0"/>
          <w:bCs w:val="0"/>
          <w:color w:val="3E3E3E"/>
          <w:kern w:val="0"/>
          <w:sz w:val="32"/>
          <w:szCs w:val="32"/>
          <w:highlight w:val="none"/>
        </w:rPr>
        <w:t>年“三公”经费预算数</w:t>
      </w:r>
      <w:r>
        <w:rPr>
          <w:rFonts w:hint="eastAsia" w:asciiTheme="minorEastAsia" w:hAnsiTheme="minorEastAsia" w:eastAsiaTheme="minorEastAsia" w:cstheme="minorEastAsia"/>
          <w:b w:val="0"/>
          <w:bCs w:val="0"/>
          <w:color w:val="3E3E3E"/>
          <w:kern w:val="0"/>
          <w:sz w:val="32"/>
          <w:szCs w:val="32"/>
          <w:highlight w:val="none"/>
          <w:lang w:val="en-US" w:eastAsia="zh-CN"/>
        </w:rPr>
        <w:t>2.63</w:t>
      </w:r>
      <w:r>
        <w:rPr>
          <w:rFonts w:hint="eastAsia" w:asciiTheme="minorEastAsia" w:hAnsiTheme="minorEastAsia" w:eastAsiaTheme="minorEastAsia" w:cstheme="minorEastAsia"/>
          <w:b w:val="0"/>
          <w:bCs w:val="0"/>
          <w:color w:val="3E3E3E"/>
          <w:kern w:val="0"/>
          <w:sz w:val="32"/>
          <w:szCs w:val="32"/>
          <w:highlight w:val="none"/>
        </w:rPr>
        <w:t>万元，同比下降</w:t>
      </w:r>
      <w:r>
        <w:rPr>
          <w:rFonts w:hint="eastAsia" w:asciiTheme="minorEastAsia" w:hAnsiTheme="minorEastAsia" w:eastAsiaTheme="minorEastAsia" w:cstheme="minorEastAsia"/>
          <w:b w:val="0"/>
          <w:bCs w:val="0"/>
          <w:color w:val="3E3E3E"/>
          <w:kern w:val="0"/>
          <w:sz w:val="32"/>
          <w:szCs w:val="32"/>
          <w:highlight w:val="none"/>
          <w:lang w:val="en-US" w:eastAsia="zh-CN"/>
        </w:rPr>
        <w:t>3.17%</w:t>
      </w:r>
      <w:r>
        <w:rPr>
          <w:rFonts w:hint="eastAsia" w:asciiTheme="minorEastAsia" w:hAnsiTheme="minorEastAsia" w:eastAsiaTheme="minorEastAsia" w:cstheme="minorEastAsia"/>
          <w:b w:val="0"/>
          <w:bCs w:val="0"/>
          <w:color w:val="3E3E3E"/>
          <w:kern w:val="0"/>
          <w:sz w:val="32"/>
          <w:szCs w:val="32"/>
          <w:highlight w:val="none"/>
        </w:rPr>
        <w:t>。</w:t>
      </w:r>
    </w:p>
    <w:p>
      <w:pPr>
        <w:keepNext w:val="0"/>
        <w:keepLines w:val="0"/>
        <w:pageBreakBefore w:val="0"/>
        <w:widowControl/>
        <w:kinsoku/>
        <w:wordWrap/>
        <w:overflowPunct/>
        <w:topLinePunct w:val="0"/>
        <w:bidi w:val="0"/>
        <w:snapToGrid/>
        <w:spacing w:before="100" w:beforeAutospacing="1" w:after="100" w:afterAutospacing="1" w:line="360" w:lineRule="auto"/>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rPr>
        <w:t>其中1、公务用车费</w:t>
      </w:r>
      <w:r>
        <w:rPr>
          <w:rFonts w:hint="eastAsia" w:asciiTheme="minorEastAsia" w:hAnsiTheme="minorEastAsia" w:eastAsiaTheme="minorEastAsia" w:cstheme="minorEastAsia"/>
          <w:b w:val="0"/>
          <w:bCs w:val="0"/>
          <w:color w:val="3E3E3E"/>
          <w:kern w:val="0"/>
          <w:sz w:val="32"/>
          <w:szCs w:val="32"/>
          <w:highlight w:val="none"/>
          <w:lang w:val="en-US" w:eastAsia="zh-CN"/>
        </w:rPr>
        <w:t>2.63</w:t>
      </w:r>
      <w:r>
        <w:rPr>
          <w:rFonts w:hint="eastAsia" w:asciiTheme="minorEastAsia" w:hAnsiTheme="minorEastAsia" w:eastAsiaTheme="minorEastAsia" w:cstheme="minorEastAsia"/>
          <w:b w:val="0"/>
          <w:bCs w:val="0"/>
          <w:color w:val="3E3E3E"/>
          <w:kern w:val="0"/>
          <w:sz w:val="32"/>
          <w:szCs w:val="32"/>
          <w:highlight w:val="none"/>
        </w:rPr>
        <w:t>万元，同比下降</w:t>
      </w:r>
      <w:r>
        <w:rPr>
          <w:rFonts w:hint="eastAsia" w:asciiTheme="minorEastAsia" w:hAnsiTheme="minorEastAsia" w:eastAsiaTheme="minorEastAsia" w:cstheme="minorEastAsia"/>
          <w:b w:val="0"/>
          <w:bCs w:val="0"/>
          <w:color w:val="3E3E3E"/>
          <w:kern w:val="0"/>
          <w:sz w:val="32"/>
          <w:szCs w:val="32"/>
          <w:highlight w:val="none"/>
          <w:lang w:val="en-US" w:eastAsia="zh-CN"/>
        </w:rPr>
        <w:t>3.17</w:t>
      </w:r>
      <w:r>
        <w:rPr>
          <w:rFonts w:hint="eastAsia" w:asciiTheme="minorEastAsia" w:hAnsiTheme="minorEastAsia" w:eastAsiaTheme="minorEastAsia" w:cstheme="minorEastAsia"/>
          <w:b w:val="0"/>
          <w:bCs w:val="0"/>
          <w:color w:val="3E3E3E"/>
          <w:kern w:val="0"/>
          <w:sz w:val="32"/>
          <w:szCs w:val="32"/>
          <w:highlight w:val="none"/>
        </w:rPr>
        <w:t>%。</w:t>
      </w:r>
    </w:p>
    <w:p>
      <w:pPr>
        <w:keepNext w:val="0"/>
        <w:keepLines w:val="0"/>
        <w:pageBreakBefore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rPr>
        <w:t>下降原因主要是:按照中央及和地方关于厉行节约、改</w:t>
      </w:r>
      <w:r>
        <w:rPr>
          <w:rFonts w:hint="eastAsia" w:asciiTheme="minorEastAsia" w:hAnsiTheme="minorEastAsia" w:eastAsiaTheme="minorEastAsia" w:cstheme="minorEastAsia"/>
          <w:b w:val="0"/>
          <w:bCs w:val="0"/>
          <w:color w:val="3E3E3E"/>
          <w:kern w:val="0"/>
          <w:sz w:val="32"/>
          <w:szCs w:val="32"/>
          <w:highlight w:val="none"/>
        </w:rPr>
        <w:t>进工作作风、密切联系群众“八项规定”等有关要求，严格控制“三公”经费支出。</w:t>
      </w:r>
    </w:p>
    <w:p>
      <w:pPr>
        <w:keepNext w:val="0"/>
        <w:keepLines w:val="0"/>
        <w:pageBreakBefore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rPr>
        <w:t>五、部门收支表说明</w:t>
      </w:r>
    </w:p>
    <w:p>
      <w:pPr>
        <w:keepNext w:val="0"/>
        <w:keepLines w:val="0"/>
        <w:pageBreakBefore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lang w:eastAsia="zh-CN"/>
        </w:rPr>
        <w:t>长春市二道区远达街道办事处</w:t>
      </w:r>
      <w:r>
        <w:rPr>
          <w:rFonts w:hint="eastAsia" w:asciiTheme="minorEastAsia" w:hAnsiTheme="minorEastAsia" w:eastAsiaTheme="minorEastAsia" w:cstheme="minorEastAsia"/>
          <w:b w:val="0"/>
          <w:bCs w:val="0"/>
          <w:color w:val="3E3E3E"/>
          <w:kern w:val="0"/>
          <w:sz w:val="32"/>
          <w:szCs w:val="32"/>
          <w:highlight w:val="none"/>
        </w:rPr>
        <w:t>20</w:t>
      </w:r>
      <w:r>
        <w:rPr>
          <w:rFonts w:hint="eastAsia" w:asciiTheme="minorEastAsia" w:hAnsiTheme="minorEastAsia" w:eastAsiaTheme="minorEastAsia" w:cstheme="minorEastAsia"/>
          <w:b w:val="0"/>
          <w:bCs w:val="0"/>
          <w:color w:val="3E3E3E"/>
          <w:kern w:val="0"/>
          <w:sz w:val="32"/>
          <w:szCs w:val="32"/>
          <w:highlight w:val="none"/>
          <w:lang w:val="en-US" w:eastAsia="zh-CN"/>
        </w:rPr>
        <w:t>20年</w:t>
      </w:r>
      <w:r>
        <w:rPr>
          <w:rFonts w:hint="eastAsia" w:asciiTheme="minorEastAsia" w:hAnsiTheme="minorEastAsia" w:eastAsiaTheme="minorEastAsia" w:cstheme="minorEastAsia"/>
          <w:b w:val="0"/>
          <w:bCs w:val="0"/>
          <w:color w:val="3E3E3E"/>
          <w:kern w:val="0"/>
          <w:sz w:val="32"/>
          <w:szCs w:val="32"/>
          <w:highlight w:val="none"/>
        </w:rPr>
        <w:t>总收入</w:t>
      </w:r>
      <w:r>
        <w:rPr>
          <w:rFonts w:hint="eastAsia" w:asciiTheme="minorEastAsia" w:hAnsiTheme="minorEastAsia" w:eastAsiaTheme="minorEastAsia" w:cstheme="minorEastAsia"/>
          <w:b w:val="0"/>
          <w:bCs w:val="0"/>
          <w:color w:val="3E3E3E"/>
          <w:kern w:val="0"/>
          <w:sz w:val="32"/>
          <w:szCs w:val="32"/>
          <w:highlight w:val="none"/>
          <w:lang w:val="en-US" w:eastAsia="zh-CN"/>
        </w:rPr>
        <w:t>1592.71</w:t>
      </w:r>
      <w:r>
        <w:rPr>
          <w:rFonts w:hint="eastAsia" w:asciiTheme="minorEastAsia" w:hAnsiTheme="minorEastAsia" w:eastAsiaTheme="minorEastAsia" w:cstheme="minorEastAsia"/>
          <w:b w:val="0"/>
          <w:bCs w:val="0"/>
          <w:color w:val="3E3E3E"/>
          <w:kern w:val="0"/>
          <w:sz w:val="32"/>
          <w:szCs w:val="32"/>
          <w:highlight w:val="none"/>
        </w:rPr>
        <w:t>万元，其中财政拨款</w:t>
      </w:r>
      <w:r>
        <w:rPr>
          <w:rFonts w:hint="eastAsia" w:asciiTheme="minorEastAsia" w:hAnsiTheme="minorEastAsia" w:eastAsiaTheme="minorEastAsia" w:cstheme="minorEastAsia"/>
          <w:b w:val="0"/>
          <w:bCs w:val="0"/>
          <w:color w:val="3E3E3E"/>
          <w:kern w:val="0"/>
          <w:sz w:val="32"/>
          <w:szCs w:val="32"/>
          <w:highlight w:val="none"/>
          <w:lang w:val="en-US" w:eastAsia="zh-CN"/>
        </w:rPr>
        <w:t>1592.71</w:t>
      </w:r>
      <w:r>
        <w:rPr>
          <w:rFonts w:hint="eastAsia" w:asciiTheme="minorEastAsia" w:hAnsiTheme="minorEastAsia" w:eastAsiaTheme="minorEastAsia" w:cstheme="minorEastAsia"/>
          <w:b w:val="0"/>
          <w:bCs w:val="0"/>
          <w:color w:val="3E3E3E"/>
          <w:kern w:val="0"/>
          <w:sz w:val="32"/>
          <w:szCs w:val="32"/>
          <w:highlight w:val="none"/>
        </w:rPr>
        <w:t>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lang w:eastAsia="zh-CN"/>
        </w:rPr>
        <w:t>一般公共服务</w:t>
      </w:r>
      <w:r>
        <w:rPr>
          <w:rFonts w:hint="eastAsia" w:asciiTheme="minorEastAsia" w:hAnsiTheme="minorEastAsia" w:eastAsiaTheme="minorEastAsia" w:cstheme="minorEastAsia"/>
          <w:b w:val="0"/>
          <w:bCs w:val="0"/>
          <w:color w:val="3E3E3E"/>
          <w:kern w:val="0"/>
          <w:sz w:val="32"/>
          <w:szCs w:val="32"/>
          <w:highlight w:val="none"/>
        </w:rPr>
        <w:t>支出</w:t>
      </w:r>
      <w:r>
        <w:rPr>
          <w:rFonts w:hint="eastAsia" w:asciiTheme="minorEastAsia" w:hAnsiTheme="minorEastAsia" w:eastAsiaTheme="minorEastAsia" w:cstheme="minorEastAsia"/>
          <w:b w:val="0"/>
          <w:bCs w:val="0"/>
          <w:color w:val="3E3E3E"/>
          <w:kern w:val="0"/>
          <w:sz w:val="32"/>
          <w:szCs w:val="32"/>
          <w:highlight w:val="none"/>
          <w:lang w:val="en-US" w:eastAsia="zh-CN"/>
        </w:rPr>
        <w:t>1052.84</w:t>
      </w:r>
      <w:r>
        <w:rPr>
          <w:rFonts w:hint="eastAsia" w:asciiTheme="minorEastAsia" w:hAnsiTheme="minorEastAsia" w:eastAsiaTheme="minorEastAsia" w:cstheme="minorEastAsia"/>
          <w:b w:val="0"/>
          <w:bCs w:val="0"/>
          <w:color w:val="3E3E3E"/>
          <w:kern w:val="0"/>
          <w:sz w:val="32"/>
          <w:szCs w:val="32"/>
          <w:highlight w:val="none"/>
        </w:rPr>
        <w:t>万元,</w:t>
      </w:r>
      <w:r>
        <w:rPr>
          <w:rFonts w:hint="eastAsia" w:asciiTheme="minorEastAsia" w:hAnsiTheme="minorEastAsia" w:eastAsiaTheme="minorEastAsia" w:cstheme="minorEastAsia"/>
          <w:b w:val="0"/>
          <w:bCs w:val="0"/>
          <w:color w:val="3E3E3E"/>
          <w:kern w:val="0"/>
          <w:sz w:val="32"/>
          <w:szCs w:val="32"/>
          <w:highlight w:val="none"/>
          <w:lang w:eastAsia="zh-CN"/>
        </w:rPr>
        <w:t>社会保障和就业</w:t>
      </w:r>
      <w:r>
        <w:rPr>
          <w:rFonts w:hint="eastAsia" w:asciiTheme="minorEastAsia" w:hAnsiTheme="minorEastAsia" w:eastAsiaTheme="minorEastAsia" w:cstheme="minorEastAsia"/>
          <w:b w:val="0"/>
          <w:bCs w:val="0"/>
          <w:color w:val="3E3E3E"/>
          <w:kern w:val="0"/>
          <w:sz w:val="32"/>
          <w:szCs w:val="32"/>
          <w:highlight w:val="none"/>
        </w:rPr>
        <w:t>支出</w:t>
      </w:r>
      <w:r>
        <w:rPr>
          <w:rFonts w:hint="eastAsia" w:asciiTheme="minorEastAsia" w:hAnsiTheme="minorEastAsia" w:eastAsiaTheme="minorEastAsia" w:cstheme="minorEastAsia"/>
          <w:b w:val="0"/>
          <w:bCs w:val="0"/>
          <w:color w:val="3E3E3E"/>
          <w:kern w:val="0"/>
          <w:sz w:val="32"/>
          <w:szCs w:val="32"/>
          <w:highlight w:val="none"/>
          <w:lang w:val="en-US" w:eastAsia="zh-CN"/>
        </w:rPr>
        <w:t>526.96</w:t>
      </w:r>
      <w:r>
        <w:rPr>
          <w:rFonts w:hint="eastAsia" w:asciiTheme="minorEastAsia" w:hAnsiTheme="minorEastAsia" w:eastAsiaTheme="minorEastAsia" w:cstheme="minorEastAsia"/>
          <w:b w:val="0"/>
          <w:bCs w:val="0"/>
          <w:color w:val="3E3E3E"/>
          <w:kern w:val="0"/>
          <w:sz w:val="32"/>
          <w:szCs w:val="32"/>
          <w:highlight w:val="none"/>
        </w:rPr>
        <w:t>万元,</w:t>
      </w:r>
      <w:r>
        <w:rPr>
          <w:rFonts w:hint="eastAsia" w:asciiTheme="minorEastAsia" w:hAnsiTheme="minorEastAsia" w:eastAsiaTheme="minorEastAsia" w:cstheme="minorEastAsia"/>
          <w:b w:val="0"/>
          <w:bCs w:val="0"/>
          <w:color w:val="3E3E3E"/>
          <w:kern w:val="0"/>
          <w:sz w:val="32"/>
          <w:szCs w:val="32"/>
          <w:highlight w:val="none"/>
          <w:lang w:eastAsia="zh-CN"/>
        </w:rPr>
        <w:t>农林水</w:t>
      </w:r>
      <w:r>
        <w:rPr>
          <w:rFonts w:hint="eastAsia" w:asciiTheme="minorEastAsia" w:hAnsiTheme="minorEastAsia" w:eastAsiaTheme="minorEastAsia" w:cstheme="minorEastAsia"/>
          <w:b w:val="0"/>
          <w:bCs w:val="0"/>
          <w:color w:val="3E3E3E"/>
          <w:kern w:val="0"/>
          <w:sz w:val="32"/>
          <w:szCs w:val="32"/>
          <w:highlight w:val="none"/>
        </w:rPr>
        <w:t>支出</w:t>
      </w:r>
      <w:r>
        <w:rPr>
          <w:rFonts w:hint="eastAsia" w:asciiTheme="minorEastAsia" w:hAnsiTheme="minorEastAsia" w:eastAsiaTheme="minorEastAsia" w:cstheme="minorEastAsia"/>
          <w:b w:val="0"/>
          <w:bCs w:val="0"/>
          <w:color w:val="3E3E3E"/>
          <w:kern w:val="0"/>
          <w:sz w:val="32"/>
          <w:szCs w:val="32"/>
          <w:highlight w:val="none"/>
          <w:lang w:val="en-US" w:eastAsia="zh-CN"/>
        </w:rPr>
        <w:t>7.91</w:t>
      </w:r>
      <w:r>
        <w:rPr>
          <w:rFonts w:hint="eastAsia" w:asciiTheme="minorEastAsia" w:hAnsiTheme="minorEastAsia" w:eastAsiaTheme="minorEastAsia" w:cstheme="minorEastAsia"/>
          <w:b w:val="0"/>
          <w:bCs w:val="0"/>
          <w:color w:val="3E3E3E"/>
          <w:kern w:val="0"/>
          <w:sz w:val="32"/>
          <w:szCs w:val="32"/>
          <w:highlight w:val="none"/>
        </w:rPr>
        <w:t>万元</w:t>
      </w:r>
      <w:r>
        <w:rPr>
          <w:rFonts w:hint="eastAsia" w:asciiTheme="minorEastAsia" w:hAnsiTheme="minorEastAsia" w:eastAsiaTheme="minorEastAsia" w:cstheme="minorEastAsia"/>
          <w:b w:val="0"/>
          <w:bCs w:val="0"/>
          <w:color w:val="3E3E3E"/>
          <w:kern w:val="0"/>
          <w:sz w:val="32"/>
          <w:szCs w:val="32"/>
          <w:highlight w:val="none"/>
          <w:lang w:eastAsia="zh-CN"/>
        </w:rPr>
        <w:t>，医疗卫生与计划生育支出</w:t>
      </w:r>
      <w:r>
        <w:rPr>
          <w:rFonts w:hint="eastAsia" w:asciiTheme="minorEastAsia" w:hAnsiTheme="minorEastAsia" w:eastAsiaTheme="minorEastAsia" w:cstheme="minorEastAsia"/>
          <w:b w:val="0"/>
          <w:bCs w:val="0"/>
          <w:color w:val="3E3E3E"/>
          <w:kern w:val="0"/>
          <w:sz w:val="32"/>
          <w:szCs w:val="32"/>
          <w:highlight w:val="none"/>
          <w:lang w:val="en-US" w:eastAsia="zh-CN"/>
        </w:rPr>
        <w:t>5万元。</w:t>
      </w:r>
    </w:p>
    <w:p>
      <w:pPr>
        <w:keepNext w:val="0"/>
        <w:keepLines w:val="0"/>
        <w:pageBreakBefore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lang w:eastAsia="zh-CN"/>
        </w:rPr>
        <w:t>六</w:t>
      </w:r>
      <w:r>
        <w:rPr>
          <w:rFonts w:hint="eastAsia" w:asciiTheme="minorEastAsia" w:hAnsiTheme="minorEastAsia" w:eastAsiaTheme="minorEastAsia" w:cstheme="minorEastAsia"/>
          <w:b w:val="0"/>
          <w:bCs w:val="0"/>
          <w:color w:val="3E3E3E"/>
          <w:kern w:val="0"/>
          <w:sz w:val="32"/>
          <w:szCs w:val="32"/>
          <w:highlight w:val="none"/>
        </w:rPr>
        <w:t>、部门收入总表情况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highlight w:val="none"/>
          <w:lang w:eastAsia="zh-CN"/>
        </w:rPr>
        <w:t>长春市二道区远达街道办事处20</w:t>
      </w:r>
      <w:r>
        <w:rPr>
          <w:rFonts w:hint="eastAsia" w:asciiTheme="minorEastAsia" w:hAnsiTheme="minorEastAsia" w:eastAsiaTheme="minorEastAsia" w:cstheme="minorEastAsia"/>
          <w:b w:val="0"/>
          <w:bCs w:val="0"/>
          <w:color w:val="3E3E3E"/>
          <w:kern w:val="0"/>
          <w:sz w:val="32"/>
          <w:szCs w:val="32"/>
          <w:highlight w:val="none"/>
          <w:lang w:val="en-US" w:eastAsia="zh-CN"/>
        </w:rPr>
        <w:t>20年</w:t>
      </w:r>
      <w:r>
        <w:rPr>
          <w:rFonts w:hint="eastAsia" w:asciiTheme="minorEastAsia" w:hAnsiTheme="minorEastAsia" w:eastAsiaTheme="minorEastAsia" w:cstheme="minorEastAsia"/>
          <w:b w:val="0"/>
          <w:bCs w:val="0"/>
          <w:color w:val="3E3E3E"/>
          <w:kern w:val="0"/>
          <w:sz w:val="32"/>
          <w:szCs w:val="32"/>
          <w:highlight w:val="none"/>
          <w:lang w:eastAsia="zh-CN"/>
        </w:rPr>
        <w:t>总收入</w:t>
      </w:r>
      <w:r>
        <w:rPr>
          <w:rFonts w:hint="eastAsia" w:asciiTheme="minorEastAsia" w:hAnsiTheme="minorEastAsia" w:eastAsiaTheme="minorEastAsia" w:cstheme="minorEastAsia"/>
          <w:b w:val="0"/>
          <w:bCs w:val="0"/>
          <w:color w:val="3E3E3E"/>
          <w:kern w:val="0"/>
          <w:sz w:val="32"/>
          <w:szCs w:val="32"/>
          <w:highlight w:val="none"/>
          <w:lang w:val="en-US" w:eastAsia="zh-CN"/>
        </w:rPr>
        <w:t>1592.71</w:t>
      </w:r>
      <w:r>
        <w:rPr>
          <w:rFonts w:hint="eastAsia" w:asciiTheme="minorEastAsia" w:hAnsiTheme="minorEastAsia" w:eastAsiaTheme="minorEastAsia" w:cstheme="minorEastAsia"/>
          <w:b w:val="0"/>
          <w:bCs w:val="0"/>
          <w:color w:val="3E3E3E"/>
          <w:kern w:val="0"/>
          <w:sz w:val="32"/>
          <w:szCs w:val="32"/>
          <w:highlight w:val="none"/>
          <w:lang w:eastAsia="zh-CN"/>
        </w:rPr>
        <w:t>万元，其中财政拨款</w:t>
      </w:r>
      <w:r>
        <w:rPr>
          <w:rFonts w:hint="eastAsia" w:asciiTheme="minorEastAsia" w:hAnsiTheme="minorEastAsia" w:eastAsiaTheme="minorEastAsia" w:cstheme="minorEastAsia"/>
          <w:b w:val="0"/>
          <w:bCs w:val="0"/>
          <w:color w:val="3E3E3E"/>
          <w:kern w:val="0"/>
          <w:sz w:val="32"/>
          <w:szCs w:val="32"/>
          <w:highlight w:val="none"/>
          <w:lang w:val="en-US" w:eastAsia="zh-CN"/>
        </w:rPr>
        <w:t>1592.71</w:t>
      </w:r>
      <w:r>
        <w:rPr>
          <w:rFonts w:hint="eastAsia" w:asciiTheme="minorEastAsia" w:hAnsiTheme="minorEastAsia" w:eastAsiaTheme="minorEastAsia" w:cstheme="minorEastAsia"/>
          <w:b w:val="0"/>
          <w:bCs w:val="0"/>
          <w:color w:val="3E3E3E"/>
          <w:kern w:val="0"/>
          <w:sz w:val="32"/>
          <w:szCs w:val="32"/>
          <w:highlight w:val="none"/>
          <w:lang w:eastAsia="zh-CN"/>
        </w:rPr>
        <w:t>万元。</w:t>
      </w:r>
      <w:r>
        <w:rPr>
          <w:rFonts w:hint="eastAsia" w:asciiTheme="minorEastAsia" w:hAnsiTheme="minorEastAsia" w:eastAsiaTheme="minorEastAsia" w:cstheme="minorEastAsia"/>
          <w:b w:val="0"/>
          <w:bCs w:val="0"/>
          <w:color w:val="3E3E3E"/>
          <w:kern w:val="0"/>
          <w:sz w:val="32"/>
          <w:szCs w:val="32"/>
          <w:highlight w:val="none"/>
        </w:rPr>
        <w:t>基本支出</w:t>
      </w:r>
      <w:r>
        <w:rPr>
          <w:rFonts w:hint="eastAsia" w:asciiTheme="minorEastAsia" w:hAnsiTheme="minorEastAsia" w:eastAsiaTheme="minorEastAsia" w:cstheme="minorEastAsia"/>
          <w:b w:val="0"/>
          <w:bCs w:val="0"/>
          <w:color w:val="3E3E3E"/>
          <w:kern w:val="0"/>
          <w:sz w:val="32"/>
          <w:szCs w:val="32"/>
          <w:highlight w:val="none"/>
          <w:lang w:val="en-US" w:eastAsia="zh-CN"/>
        </w:rPr>
        <w:t>860.16</w:t>
      </w:r>
      <w:r>
        <w:rPr>
          <w:rFonts w:hint="eastAsia" w:asciiTheme="minorEastAsia" w:hAnsiTheme="minorEastAsia" w:eastAsiaTheme="minorEastAsia" w:cstheme="minorEastAsia"/>
          <w:b w:val="0"/>
          <w:bCs w:val="0"/>
          <w:color w:val="3E3E3E"/>
          <w:kern w:val="0"/>
          <w:sz w:val="32"/>
          <w:szCs w:val="32"/>
          <w:highlight w:val="none"/>
        </w:rPr>
        <w:t>万元，项目支出</w:t>
      </w:r>
      <w:r>
        <w:rPr>
          <w:rFonts w:hint="eastAsia" w:asciiTheme="minorEastAsia" w:hAnsiTheme="minorEastAsia" w:eastAsiaTheme="minorEastAsia" w:cstheme="minorEastAsia"/>
          <w:b w:val="0"/>
          <w:bCs w:val="0"/>
          <w:color w:val="3E3E3E"/>
          <w:kern w:val="0"/>
          <w:sz w:val="32"/>
          <w:szCs w:val="32"/>
          <w:highlight w:val="none"/>
          <w:lang w:val="en-US" w:eastAsia="zh-CN"/>
        </w:rPr>
        <w:t>732.55</w:t>
      </w:r>
      <w:r>
        <w:rPr>
          <w:rFonts w:hint="eastAsia" w:asciiTheme="minorEastAsia" w:hAnsiTheme="minorEastAsia" w:eastAsiaTheme="minorEastAsia" w:cstheme="minorEastAsia"/>
          <w:b w:val="0"/>
          <w:bCs w:val="0"/>
          <w:color w:val="3E3E3E"/>
          <w:kern w:val="0"/>
          <w:sz w:val="32"/>
          <w:szCs w:val="32"/>
          <w:highlight w:val="none"/>
        </w:rPr>
        <w:t>万元。</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eastAsia" w:asciiTheme="minorEastAsia" w:hAnsiTheme="minorEastAsia" w:eastAsiaTheme="minorEastAsia" w:cstheme="minorEastAsia"/>
          <w:b w:val="0"/>
          <w:bCs w:val="0"/>
          <w:color w:val="3E3E3E"/>
          <w:kern w:val="0"/>
          <w:sz w:val="32"/>
          <w:szCs w:val="32"/>
        </w:rPr>
      </w:pPr>
      <w:r>
        <w:rPr>
          <w:rFonts w:hint="eastAsia" w:asciiTheme="minorEastAsia" w:hAnsiTheme="minorEastAsia" w:eastAsiaTheme="minorEastAsia" w:cstheme="minorEastAsia"/>
          <w:b w:val="0"/>
          <w:bCs w:val="0"/>
          <w:color w:val="3E3E3E"/>
          <w:kern w:val="0"/>
          <w:sz w:val="32"/>
          <w:szCs w:val="32"/>
          <w:lang w:eastAsia="zh-CN"/>
        </w:rPr>
        <w:t>七</w:t>
      </w:r>
      <w:r>
        <w:rPr>
          <w:rFonts w:hint="eastAsia" w:asciiTheme="minorEastAsia" w:hAnsiTheme="minorEastAsia" w:eastAsiaTheme="minorEastAsia" w:cstheme="minorEastAsia"/>
          <w:b w:val="0"/>
          <w:bCs w:val="0"/>
          <w:color w:val="3E3E3E"/>
          <w:kern w:val="0"/>
          <w:sz w:val="32"/>
          <w:szCs w:val="32"/>
        </w:rPr>
        <w:t>、部门支出总表情况</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rPr>
        <w:t>按功能分类：</w:t>
      </w:r>
      <w:r>
        <w:rPr>
          <w:rFonts w:hint="eastAsia" w:asciiTheme="minorEastAsia" w:hAnsiTheme="minorEastAsia" w:eastAsiaTheme="minorEastAsia" w:cstheme="minorEastAsia"/>
          <w:b w:val="0"/>
          <w:bCs w:val="0"/>
          <w:color w:val="3E3E3E"/>
          <w:kern w:val="0"/>
          <w:sz w:val="32"/>
          <w:szCs w:val="32"/>
          <w:highlight w:val="none"/>
          <w:lang w:eastAsia="zh-CN"/>
        </w:rPr>
        <w:t>一般公共服务</w:t>
      </w:r>
      <w:r>
        <w:rPr>
          <w:rFonts w:hint="eastAsia" w:asciiTheme="minorEastAsia" w:hAnsiTheme="minorEastAsia" w:eastAsiaTheme="minorEastAsia" w:cstheme="minorEastAsia"/>
          <w:b w:val="0"/>
          <w:bCs w:val="0"/>
          <w:color w:val="3E3E3E"/>
          <w:kern w:val="0"/>
          <w:sz w:val="32"/>
          <w:szCs w:val="32"/>
          <w:highlight w:val="none"/>
        </w:rPr>
        <w:t>支出</w:t>
      </w:r>
      <w:r>
        <w:rPr>
          <w:rFonts w:hint="eastAsia" w:asciiTheme="minorEastAsia" w:hAnsiTheme="minorEastAsia" w:eastAsiaTheme="minorEastAsia" w:cstheme="minorEastAsia"/>
          <w:b w:val="0"/>
          <w:bCs w:val="0"/>
          <w:color w:val="3E3E3E"/>
          <w:kern w:val="0"/>
          <w:sz w:val="32"/>
          <w:szCs w:val="32"/>
          <w:highlight w:val="none"/>
          <w:lang w:val="en-US" w:eastAsia="zh-CN"/>
        </w:rPr>
        <w:t>1052.84</w:t>
      </w:r>
      <w:r>
        <w:rPr>
          <w:rFonts w:hint="eastAsia" w:asciiTheme="minorEastAsia" w:hAnsiTheme="minorEastAsia" w:eastAsiaTheme="minorEastAsia" w:cstheme="minorEastAsia"/>
          <w:b w:val="0"/>
          <w:bCs w:val="0"/>
          <w:color w:val="3E3E3E"/>
          <w:kern w:val="0"/>
          <w:sz w:val="32"/>
          <w:szCs w:val="32"/>
          <w:highlight w:val="none"/>
        </w:rPr>
        <w:t>万元,</w:t>
      </w:r>
      <w:r>
        <w:rPr>
          <w:rFonts w:hint="eastAsia" w:asciiTheme="minorEastAsia" w:hAnsiTheme="minorEastAsia" w:eastAsiaTheme="minorEastAsia" w:cstheme="minorEastAsia"/>
          <w:b w:val="0"/>
          <w:bCs w:val="0"/>
          <w:color w:val="3E3E3E"/>
          <w:kern w:val="0"/>
          <w:sz w:val="32"/>
          <w:szCs w:val="32"/>
          <w:highlight w:val="none"/>
          <w:lang w:eastAsia="zh-CN"/>
        </w:rPr>
        <w:t>社会保障和就业</w:t>
      </w:r>
      <w:r>
        <w:rPr>
          <w:rFonts w:hint="eastAsia" w:asciiTheme="minorEastAsia" w:hAnsiTheme="minorEastAsia" w:eastAsiaTheme="minorEastAsia" w:cstheme="minorEastAsia"/>
          <w:b w:val="0"/>
          <w:bCs w:val="0"/>
          <w:color w:val="3E3E3E"/>
          <w:kern w:val="0"/>
          <w:sz w:val="32"/>
          <w:szCs w:val="32"/>
          <w:highlight w:val="none"/>
        </w:rPr>
        <w:t>支出</w:t>
      </w:r>
      <w:r>
        <w:rPr>
          <w:rFonts w:hint="eastAsia" w:asciiTheme="minorEastAsia" w:hAnsiTheme="minorEastAsia" w:eastAsiaTheme="minorEastAsia" w:cstheme="minorEastAsia"/>
          <w:b w:val="0"/>
          <w:bCs w:val="0"/>
          <w:color w:val="3E3E3E"/>
          <w:kern w:val="0"/>
          <w:sz w:val="32"/>
          <w:szCs w:val="32"/>
          <w:highlight w:val="none"/>
          <w:lang w:val="en-US" w:eastAsia="zh-CN"/>
        </w:rPr>
        <w:t>526.96</w:t>
      </w:r>
      <w:r>
        <w:rPr>
          <w:rFonts w:hint="eastAsia" w:asciiTheme="minorEastAsia" w:hAnsiTheme="minorEastAsia" w:eastAsiaTheme="minorEastAsia" w:cstheme="minorEastAsia"/>
          <w:b w:val="0"/>
          <w:bCs w:val="0"/>
          <w:color w:val="3E3E3E"/>
          <w:kern w:val="0"/>
          <w:sz w:val="32"/>
          <w:szCs w:val="32"/>
          <w:highlight w:val="none"/>
        </w:rPr>
        <w:t>万元,</w:t>
      </w:r>
      <w:r>
        <w:rPr>
          <w:rFonts w:hint="eastAsia" w:asciiTheme="minorEastAsia" w:hAnsiTheme="minorEastAsia" w:eastAsiaTheme="minorEastAsia" w:cstheme="minorEastAsia"/>
          <w:b w:val="0"/>
          <w:bCs w:val="0"/>
          <w:color w:val="3E3E3E"/>
          <w:kern w:val="0"/>
          <w:sz w:val="32"/>
          <w:szCs w:val="32"/>
          <w:highlight w:val="none"/>
          <w:lang w:eastAsia="zh-CN"/>
        </w:rPr>
        <w:t>农林水</w:t>
      </w:r>
      <w:r>
        <w:rPr>
          <w:rFonts w:hint="eastAsia" w:asciiTheme="minorEastAsia" w:hAnsiTheme="minorEastAsia" w:eastAsiaTheme="minorEastAsia" w:cstheme="minorEastAsia"/>
          <w:b w:val="0"/>
          <w:bCs w:val="0"/>
          <w:color w:val="3E3E3E"/>
          <w:kern w:val="0"/>
          <w:sz w:val="32"/>
          <w:szCs w:val="32"/>
          <w:highlight w:val="none"/>
        </w:rPr>
        <w:t>支出</w:t>
      </w:r>
      <w:r>
        <w:rPr>
          <w:rFonts w:hint="eastAsia" w:asciiTheme="minorEastAsia" w:hAnsiTheme="minorEastAsia" w:eastAsiaTheme="minorEastAsia" w:cstheme="minorEastAsia"/>
          <w:b w:val="0"/>
          <w:bCs w:val="0"/>
          <w:color w:val="3E3E3E"/>
          <w:kern w:val="0"/>
          <w:sz w:val="32"/>
          <w:szCs w:val="32"/>
          <w:highlight w:val="none"/>
          <w:lang w:val="en-US" w:eastAsia="zh-CN"/>
        </w:rPr>
        <w:t>7.91</w:t>
      </w:r>
      <w:r>
        <w:rPr>
          <w:rFonts w:hint="eastAsia" w:asciiTheme="minorEastAsia" w:hAnsiTheme="minorEastAsia" w:eastAsiaTheme="minorEastAsia" w:cstheme="minorEastAsia"/>
          <w:b w:val="0"/>
          <w:bCs w:val="0"/>
          <w:color w:val="3E3E3E"/>
          <w:kern w:val="0"/>
          <w:sz w:val="32"/>
          <w:szCs w:val="32"/>
          <w:highlight w:val="none"/>
        </w:rPr>
        <w:t>万元</w:t>
      </w:r>
      <w:r>
        <w:rPr>
          <w:rFonts w:hint="eastAsia" w:asciiTheme="minorEastAsia" w:hAnsiTheme="minorEastAsia" w:eastAsiaTheme="minorEastAsia" w:cstheme="minorEastAsia"/>
          <w:b w:val="0"/>
          <w:bCs w:val="0"/>
          <w:color w:val="3E3E3E"/>
          <w:kern w:val="0"/>
          <w:sz w:val="32"/>
          <w:szCs w:val="32"/>
          <w:highlight w:val="none"/>
          <w:lang w:eastAsia="zh-CN"/>
        </w:rPr>
        <w:t>，医疗卫生与计划生育支出</w:t>
      </w:r>
      <w:r>
        <w:rPr>
          <w:rFonts w:hint="eastAsia" w:asciiTheme="minorEastAsia" w:hAnsiTheme="minorEastAsia" w:eastAsiaTheme="minorEastAsia" w:cstheme="minorEastAsia"/>
          <w:b w:val="0"/>
          <w:bCs w:val="0"/>
          <w:color w:val="3E3E3E"/>
          <w:kern w:val="0"/>
          <w:sz w:val="32"/>
          <w:szCs w:val="32"/>
          <w:highlight w:val="none"/>
          <w:lang w:val="en-US" w:eastAsia="zh-CN"/>
        </w:rPr>
        <w:t>5万元。</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640" w:firstLineChars="200"/>
        <w:jc w:val="left"/>
        <w:textAlignment w:val="auto"/>
        <w:rPr>
          <w:rFonts w:hint="eastAsia" w:asciiTheme="minorEastAsia" w:hAnsiTheme="minorEastAsia" w:eastAsiaTheme="minorEastAsia" w:cstheme="minorEastAsia"/>
          <w:b w:val="0"/>
          <w:bCs w:val="0"/>
          <w:color w:val="3E3E3E"/>
          <w:kern w:val="0"/>
          <w:sz w:val="32"/>
          <w:szCs w:val="32"/>
          <w:highlight w:val="none"/>
        </w:rPr>
      </w:pPr>
      <w:r>
        <w:rPr>
          <w:rFonts w:hint="eastAsia" w:asciiTheme="minorEastAsia" w:hAnsiTheme="minorEastAsia" w:eastAsiaTheme="minorEastAsia" w:cstheme="minorEastAsia"/>
          <w:b w:val="0"/>
          <w:bCs w:val="0"/>
          <w:color w:val="3E3E3E"/>
          <w:kern w:val="0"/>
          <w:sz w:val="32"/>
          <w:szCs w:val="32"/>
        </w:rPr>
        <w:t>科目分类：</w:t>
      </w:r>
      <w:r>
        <w:rPr>
          <w:rFonts w:hint="eastAsia" w:asciiTheme="minorEastAsia" w:hAnsiTheme="minorEastAsia" w:eastAsiaTheme="minorEastAsia" w:cstheme="minorEastAsia"/>
          <w:b w:val="0"/>
          <w:bCs w:val="0"/>
          <w:color w:val="3E3E3E"/>
          <w:kern w:val="0"/>
          <w:sz w:val="32"/>
          <w:szCs w:val="32"/>
          <w:highlight w:val="none"/>
        </w:rPr>
        <w:t>基本支出</w:t>
      </w:r>
      <w:r>
        <w:rPr>
          <w:rFonts w:hint="eastAsia" w:asciiTheme="minorEastAsia" w:hAnsiTheme="minorEastAsia" w:eastAsiaTheme="minorEastAsia" w:cstheme="minorEastAsia"/>
          <w:b w:val="0"/>
          <w:bCs w:val="0"/>
          <w:color w:val="3E3E3E"/>
          <w:kern w:val="0"/>
          <w:sz w:val="32"/>
          <w:szCs w:val="32"/>
          <w:highlight w:val="none"/>
          <w:lang w:val="en-US" w:eastAsia="zh-CN"/>
        </w:rPr>
        <w:t>860.16</w:t>
      </w:r>
      <w:r>
        <w:rPr>
          <w:rFonts w:hint="eastAsia" w:asciiTheme="minorEastAsia" w:hAnsiTheme="minorEastAsia" w:eastAsiaTheme="minorEastAsia" w:cstheme="minorEastAsia"/>
          <w:b w:val="0"/>
          <w:bCs w:val="0"/>
          <w:color w:val="3E3E3E"/>
          <w:kern w:val="0"/>
          <w:sz w:val="32"/>
          <w:szCs w:val="32"/>
          <w:highlight w:val="none"/>
        </w:rPr>
        <w:t>万元，项目支出</w:t>
      </w:r>
      <w:r>
        <w:rPr>
          <w:rFonts w:hint="eastAsia" w:asciiTheme="minorEastAsia" w:hAnsiTheme="minorEastAsia" w:eastAsiaTheme="minorEastAsia" w:cstheme="minorEastAsia"/>
          <w:b w:val="0"/>
          <w:bCs w:val="0"/>
          <w:color w:val="3E3E3E"/>
          <w:kern w:val="0"/>
          <w:sz w:val="32"/>
          <w:szCs w:val="32"/>
          <w:highlight w:val="none"/>
          <w:lang w:val="en-US" w:eastAsia="zh-CN"/>
        </w:rPr>
        <w:t>732.55</w:t>
      </w:r>
      <w:r>
        <w:rPr>
          <w:rFonts w:hint="eastAsia" w:asciiTheme="minorEastAsia" w:hAnsiTheme="minorEastAsia" w:eastAsiaTheme="minorEastAsia" w:cstheme="minorEastAsia"/>
          <w:b w:val="0"/>
          <w:bCs w:val="0"/>
          <w:color w:val="3E3E3E"/>
          <w:kern w:val="0"/>
          <w:sz w:val="32"/>
          <w:szCs w:val="32"/>
          <w:highlight w:val="none"/>
        </w:rPr>
        <w:t>万元。</w:t>
      </w:r>
    </w:p>
    <w:p>
      <w:pPr>
        <w:keepNext w:val="0"/>
        <w:keepLines w:val="0"/>
        <w:pageBreakBefore w:val="0"/>
        <w:kinsoku/>
        <w:wordWrap/>
        <w:overflowPunct/>
        <w:topLinePunct w:val="0"/>
        <w:bidi w:val="0"/>
        <w:snapToGrid/>
        <w:spacing w:line="360" w:lineRule="auto"/>
        <w:ind w:firstLine="640" w:firstLineChars="200"/>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eastAsia="zh-CN"/>
        </w:rPr>
        <w:t>八</w:t>
      </w:r>
      <w:r>
        <w:rPr>
          <w:rFonts w:hint="eastAsia" w:asciiTheme="minorEastAsia" w:hAnsiTheme="minorEastAsia" w:eastAsiaTheme="minorEastAsia" w:cstheme="minorEastAsia"/>
          <w:b w:val="0"/>
          <w:bCs w:val="0"/>
          <w:sz w:val="32"/>
          <w:szCs w:val="32"/>
        </w:rPr>
        <w:t>、机关运行经费支出情况</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default" w:asciiTheme="minorEastAsia" w:hAnsiTheme="minorEastAsia" w:eastAsiaTheme="minorEastAsia" w:cstheme="minorEastAsia"/>
          <w:b w:val="0"/>
          <w:bCs w:val="0"/>
          <w:color w:val="3E3E3E"/>
          <w:kern w:val="0"/>
          <w:sz w:val="32"/>
          <w:szCs w:val="32"/>
          <w:lang w:val="en-US" w:eastAsia="zh-CN"/>
        </w:rPr>
      </w:pPr>
      <w:r>
        <w:rPr>
          <w:rFonts w:hint="eastAsia" w:asciiTheme="minorEastAsia" w:hAnsiTheme="minorEastAsia" w:eastAsiaTheme="minorEastAsia" w:cstheme="minorEastAsia"/>
          <w:b w:val="0"/>
          <w:bCs w:val="0"/>
          <w:color w:val="3E3E3E"/>
          <w:kern w:val="0"/>
          <w:sz w:val="32"/>
          <w:szCs w:val="32"/>
          <w:lang w:eastAsia="zh-CN"/>
        </w:rPr>
        <w:t>20</w:t>
      </w:r>
      <w:r>
        <w:rPr>
          <w:rFonts w:hint="eastAsia" w:asciiTheme="minorEastAsia" w:hAnsiTheme="minorEastAsia" w:eastAsiaTheme="minorEastAsia" w:cstheme="minorEastAsia"/>
          <w:b w:val="0"/>
          <w:bCs w:val="0"/>
          <w:color w:val="3E3E3E"/>
          <w:kern w:val="0"/>
          <w:sz w:val="32"/>
          <w:szCs w:val="32"/>
          <w:lang w:val="en-US" w:eastAsia="zh-CN"/>
        </w:rPr>
        <w:t>20</w:t>
      </w:r>
      <w:r>
        <w:rPr>
          <w:rFonts w:hint="eastAsia" w:asciiTheme="minorEastAsia" w:hAnsiTheme="minorEastAsia" w:eastAsiaTheme="minorEastAsia" w:cstheme="minorEastAsia"/>
          <w:b w:val="0"/>
          <w:bCs w:val="0"/>
          <w:color w:val="3E3E3E"/>
          <w:kern w:val="0"/>
          <w:sz w:val="32"/>
          <w:szCs w:val="32"/>
          <w:lang w:eastAsia="zh-CN"/>
        </w:rPr>
        <w:t>年长春市二道</w:t>
      </w:r>
      <w:bookmarkStart w:id="0" w:name="_GoBack"/>
      <w:bookmarkEnd w:id="0"/>
      <w:r>
        <w:rPr>
          <w:rFonts w:hint="eastAsia" w:asciiTheme="minorEastAsia" w:hAnsiTheme="minorEastAsia" w:eastAsiaTheme="minorEastAsia" w:cstheme="minorEastAsia"/>
          <w:b w:val="0"/>
          <w:bCs w:val="0"/>
          <w:color w:val="3E3E3E"/>
          <w:kern w:val="0"/>
          <w:sz w:val="32"/>
          <w:szCs w:val="32"/>
          <w:lang w:eastAsia="zh-CN"/>
        </w:rPr>
        <w:t>区远达街道办事处的机关运行经费</w:t>
      </w:r>
      <w:r>
        <w:rPr>
          <w:rFonts w:hint="eastAsia" w:asciiTheme="minorEastAsia" w:hAnsiTheme="minorEastAsia" w:eastAsiaTheme="minorEastAsia" w:cstheme="minorEastAsia"/>
          <w:b w:val="0"/>
          <w:bCs w:val="0"/>
          <w:color w:val="3E3E3E"/>
          <w:kern w:val="0"/>
          <w:sz w:val="32"/>
          <w:szCs w:val="32"/>
          <w:highlight w:val="none"/>
          <w:lang w:eastAsia="zh-CN"/>
        </w:rPr>
        <w:t>财政拨款支出</w:t>
      </w:r>
      <w:r>
        <w:rPr>
          <w:rFonts w:hint="eastAsia" w:asciiTheme="minorEastAsia" w:hAnsiTheme="minorEastAsia" w:eastAsiaTheme="minorEastAsia" w:cstheme="minorEastAsia"/>
          <w:b w:val="0"/>
          <w:bCs w:val="0"/>
          <w:color w:val="3E3E3E"/>
          <w:kern w:val="0"/>
          <w:sz w:val="32"/>
          <w:szCs w:val="32"/>
          <w:highlight w:val="none"/>
          <w:lang w:val="en-US" w:eastAsia="zh-CN"/>
        </w:rPr>
        <w:t>177.81</w:t>
      </w:r>
      <w:r>
        <w:rPr>
          <w:rFonts w:hint="eastAsia" w:asciiTheme="minorEastAsia" w:hAnsiTheme="minorEastAsia" w:eastAsiaTheme="minorEastAsia" w:cstheme="minorEastAsia"/>
          <w:b w:val="0"/>
          <w:bCs w:val="0"/>
          <w:color w:val="3E3E3E"/>
          <w:kern w:val="0"/>
          <w:sz w:val="32"/>
          <w:szCs w:val="32"/>
          <w:highlight w:val="none"/>
          <w:lang w:eastAsia="zh-CN"/>
        </w:rPr>
        <w:t>万元，其中其中办公费</w:t>
      </w:r>
      <w:r>
        <w:rPr>
          <w:rFonts w:hint="eastAsia" w:asciiTheme="minorEastAsia" w:hAnsiTheme="minorEastAsia" w:eastAsiaTheme="minorEastAsia" w:cstheme="minorEastAsia"/>
          <w:b w:val="0"/>
          <w:bCs w:val="0"/>
          <w:color w:val="3E3E3E"/>
          <w:kern w:val="0"/>
          <w:sz w:val="32"/>
          <w:szCs w:val="32"/>
          <w:highlight w:val="none"/>
          <w:lang w:val="en-US" w:eastAsia="zh-CN"/>
        </w:rPr>
        <w:t>61.86</w:t>
      </w:r>
      <w:r>
        <w:rPr>
          <w:rFonts w:hint="eastAsia" w:asciiTheme="minorEastAsia" w:hAnsiTheme="minorEastAsia" w:eastAsiaTheme="minorEastAsia" w:cstheme="minorEastAsia"/>
          <w:b w:val="0"/>
          <w:bCs w:val="0"/>
          <w:color w:val="3E3E3E"/>
          <w:kern w:val="0"/>
          <w:sz w:val="32"/>
          <w:szCs w:val="32"/>
          <w:highlight w:val="none"/>
          <w:lang w:eastAsia="zh-CN"/>
        </w:rPr>
        <w:t>万元，取暖费</w:t>
      </w:r>
      <w:r>
        <w:rPr>
          <w:rFonts w:hint="eastAsia" w:asciiTheme="minorEastAsia" w:hAnsiTheme="minorEastAsia" w:eastAsiaTheme="minorEastAsia" w:cstheme="minorEastAsia"/>
          <w:b w:val="0"/>
          <w:bCs w:val="0"/>
          <w:color w:val="3E3E3E"/>
          <w:kern w:val="0"/>
          <w:sz w:val="32"/>
          <w:szCs w:val="32"/>
          <w:highlight w:val="none"/>
          <w:lang w:val="en-US" w:eastAsia="zh-CN"/>
        </w:rPr>
        <w:t>10.66</w:t>
      </w:r>
      <w:r>
        <w:rPr>
          <w:rFonts w:hint="eastAsia" w:asciiTheme="minorEastAsia" w:hAnsiTheme="minorEastAsia" w:eastAsiaTheme="minorEastAsia" w:cstheme="minorEastAsia"/>
          <w:b w:val="0"/>
          <w:bCs w:val="0"/>
          <w:color w:val="3E3E3E"/>
          <w:kern w:val="0"/>
          <w:sz w:val="32"/>
          <w:szCs w:val="32"/>
          <w:highlight w:val="none"/>
          <w:lang w:eastAsia="zh-CN"/>
        </w:rPr>
        <w:t>万元，水费</w:t>
      </w:r>
      <w:r>
        <w:rPr>
          <w:rFonts w:hint="eastAsia" w:asciiTheme="minorEastAsia" w:hAnsiTheme="minorEastAsia" w:eastAsiaTheme="minorEastAsia" w:cstheme="minorEastAsia"/>
          <w:b w:val="0"/>
          <w:bCs w:val="0"/>
          <w:color w:val="3E3E3E"/>
          <w:kern w:val="0"/>
          <w:sz w:val="32"/>
          <w:szCs w:val="32"/>
          <w:highlight w:val="none"/>
          <w:lang w:val="en-US" w:eastAsia="zh-CN"/>
        </w:rPr>
        <w:t>0.83万元，电费7.01万元，邮电费8.5万元，车辆运行2.63万元，物业管理费45.9万元，工会经费2.02万元，其他交通费用38.4万元。</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 xml:space="preserve">    </w:t>
      </w:r>
      <w:r>
        <w:rPr>
          <w:rFonts w:hint="eastAsia" w:asciiTheme="minorEastAsia" w:hAnsiTheme="minorEastAsia" w:eastAsiaTheme="minorEastAsia" w:cstheme="minorEastAsia"/>
          <w:b w:val="0"/>
          <w:bCs w:val="0"/>
          <w:sz w:val="32"/>
          <w:szCs w:val="32"/>
          <w:lang w:eastAsia="zh-CN"/>
        </w:rPr>
        <w:t>九</w:t>
      </w:r>
      <w:r>
        <w:rPr>
          <w:rFonts w:hint="eastAsia" w:asciiTheme="minorEastAsia" w:hAnsiTheme="minorEastAsia" w:eastAsiaTheme="minorEastAsia" w:cstheme="minorEastAsia"/>
          <w:b w:val="0"/>
          <w:bCs w:val="0"/>
          <w:sz w:val="32"/>
          <w:szCs w:val="32"/>
        </w:rPr>
        <w:t>、政府采购支出情况</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3E3E3E"/>
          <w:kern w:val="0"/>
          <w:sz w:val="32"/>
          <w:szCs w:val="32"/>
          <w:lang w:eastAsia="zh-CN"/>
        </w:rPr>
        <w:t>20</w:t>
      </w:r>
      <w:r>
        <w:rPr>
          <w:rFonts w:hint="eastAsia" w:asciiTheme="minorEastAsia" w:hAnsiTheme="minorEastAsia" w:eastAsiaTheme="minorEastAsia" w:cstheme="minorEastAsia"/>
          <w:b w:val="0"/>
          <w:bCs w:val="0"/>
          <w:color w:val="3E3E3E"/>
          <w:kern w:val="0"/>
          <w:sz w:val="32"/>
          <w:szCs w:val="32"/>
          <w:lang w:val="en-US" w:eastAsia="zh-CN"/>
        </w:rPr>
        <w:t>20</w:t>
      </w:r>
      <w:r>
        <w:rPr>
          <w:rFonts w:hint="eastAsia" w:asciiTheme="minorEastAsia" w:hAnsiTheme="minorEastAsia" w:eastAsiaTheme="minorEastAsia" w:cstheme="minorEastAsia"/>
          <w:b w:val="0"/>
          <w:bCs w:val="0"/>
          <w:color w:val="3E3E3E"/>
          <w:kern w:val="0"/>
          <w:sz w:val="32"/>
          <w:szCs w:val="32"/>
          <w:lang w:eastAsia="zh-CN"/>
        </w:rPr>
        <w:t>年长春市二道区远达街道办事处政府采购项目预</w:t>
      </w:r>
      <w:r>
        <w:rPr>
          <w:rFonts w:hint="eastAsia" w:asciiTheme="minorEastAsia" w:hAnsiTheme="minorEastAsia" w:eastAsiaTheme="minorEastAsia" w:cstheme="minorEastAsia"/>
          <w:b w:val="0"/>
          <w:bCs w:val="0"/>
          <w:color w:val="3E3E3E"/>
          <w:kern w:val="0"/>
          <w:sz w:val="32"/>
          <w:szCs w:val="32"/>
          <w:highlight w:val="none"/>
          <w:lang w:eastAsia="zh-CN"/>
        </w:rPr>
        <w:t>算</w:t>
      </w:r>
      <w:r>
        <w:rPr>
          <w:rFonts w:hint="eastAsia" w:asciiTheme="minorEastAsia" w:hAnsiTheme="minorEastAsia" w:eastAsiaTheme="minorEastAsia" w:cstheme="minorEastAsia"/>
          <w:b w:val="0"/>
          <w:bCs w:val="0"/>
          <w:color w:val="3E3E3E"/>
          <w:kern w:val="0"/>
          <w:sz w:val="32"/>
          <w:szCs w:val="32"/>
          <w:highlight w:val="none"/>
          <w:lang w:val="en-US" w:eastAsia="zh-CN"/>
        </w:rPr>
        <w:t>2.63</w:t>
      </w:r>
      <w:r>
        <w:rPr>
          <w:rFonts w:hint="eastAsia" w:asciiTheme="minorEastAsia" w:hAnsiTheme="minorEastAsia" w:eastAsiaTheme="minorEastAsia" w:cstheme="minorEastAsia"/>
          <w:b w:val="0"/>
          <w:bCs w:val="0"/>
          <w:color w:val="3E3E3E"/>
          <w:kern w:val="0"/>
          <w:sz w:val="32"/>
          <w:szCs w:val="32"/>
          <w:highlight w:val="none"/>
          <w:lang w:eastAsia="zh-CN"/>
        </w:rPr>
        <w:t>万元，主要是</w:t>
      </w:r>
      <w:r>
        <w:rPr>
          <w:rFonts w:hint="eastAsia" w:asciiTheme="minorEastAsia" w:hAnsiTheme="minorEastAsia" w:eastAsiaTheme="minorEastAsia" w:cstheme="minorEastAsia"/>
          <w:b w:val="0"/>
          <w:bCs w:val="0"/>
          <w:color w:val="3E3E3E"/>
          <w:kern w:val="0"/>
          <w:sz w:val="32"/>
          <w:szCs w:val="32"/>
          <w:lang w:eastAsia="zh-CN"/>
        </w:rPr>
        <w:t>车辆定点维修及保养。</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 xml:space="preserve">    十、国有资产占用情况</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eastAsia" w:asciiTheme="minorEastAsia" w:hAnsiTheme="minorEastAsia" w:eastAsiaTheme="minorEastAsia" w:cstheme="minorEastAsia"/>
          <w:b w:val="0"/>
          <w:bCs w:val="0"/>
          <w:color w:val="3E3E3E"/>
          <w:kern w:val="0"/>
          <w:sz w:val="32"/>
          <w:szCs w:val="32"/>
          <w:lang w:eastAsia="zh-CN"/>
        </w:rPr>
      </w:pPr>
      <w:r>
        <w:rPr>
          <w:rFonts w:hint="eastAsia" w:asciiTheme="minorEastAsia" w:hAnsiTheme="minorEastAsia" w:eastAsiaTheme="minorEastAsia" w:cstheme="minorEastAsia"/>
          <w:b w:val="0"/>
          <w:bCs w:val="0"/>
          <w:color w:val="3E3E3E"/>
          <w:kern w:val="0"/>
          <w:sz w:val="32"/>
          <w:szCs w:val="32"/>
          <w:lang w:eastAsia="zh-CN"/>
        </w:rPr>
        <w:t>201</w:t>
      </w:r>
      <w:r>
        <w:rPr>
          <w:rFonts w:hint="eastAsia" w:asciiTheme="minorEastAsia" w:hAnsiTheme="minorEastAsia" w:eastAsiaTheme="minorEastAsia" w:cstheme="minorEastAsia"/>
          <w:b w:val="0"/>
          <w:bCs w:val="0"/>
          <w:color w:val="3E3E3E"/>
          <w:kern w:val="0"/>
          <w:sz w:val="32"/>
          <w:szCs w:val="32"/>
          <w:lang w:val="en-US" w:eastAsia="zh-CN"/>
        </w:rPr>
        <w:t>9</w:t>
      </w:r>
      <w:r>
        <w:rPr>
          <w:rFonts w:hint="eastAsia" w:asciiTheme="minorEastAsia" w:hAnsiTheme="minorEastAsia" w:eastAsiaTheme="minorEastAsia" w:cstheme="minorEastAsia"/>
          <w:b w:val="0"/>
          <w:bCs w:val="0"/>
          <w:color w:val="3E3E3E"/>
          <w:kern w:val="0"/>
          <w:sz w:val="32"/>
          <w:szCs w:val="32"/>
          <w:lang w:eastAsia="zh-CN"/>
        </w:rPr>
        <w:t>年长春市二道区远达街道办事处共有车辆</w:t>
      </w:r>
      <w:r>
        <w:rPr>
          <w:rFonts w:hint="eastAsia" w:asciiTheme="minorEastAsia" w:hAnsiTheme="minorEastAsia" w:eastAsiaTheme="minorEastAsia" w:cstheme="minorEastAsia"/>
          <w:b w:val="0"/>
          <w:bCs w:val="0"/>
          <w:color w:val="3E3E3E"/>
          <w:kern w:val="0"/>
          <w:sz w:val="32"/>
          <w:szCs w:val="32"/>
          <w:lang w:val="en-US" w:eastAsia="zh-CN"/>
        </w:rPr>
        <w:t>1</w:t>
      </w:r>
      <w:r>
        <w:rPr>
          <w:rFonts w:hint="eastAsia" w:asciiTheme="minorEastAsia" w:hAnsiTheme="minorEastAsia" w:eastAsiaTheme="minorEastAsia" w:cstheme="minorEastAsia"/>
          <w:b w:val="0"/>
          <w:bCs w:val="0"/>
          <w:color w:val="3E3E3E"/>
          <w:kern w:val="0"/>
          <w:sz w:val="32"/>
          <w:szCs w:val="32"/>
          <w:lang w:eastAsia="zh-CN"/>
        </w:rPr>
        <w:t>辆。</w:t>
      </w:r>
    </w:p>
    <w:p>
      <w:pPr>
        <w:keepNext w:val="0"/>
        <w:keepLines w:val="0"/>
        <w:pageBreakBefore w:val="0"/>
        <w:kinsoku/>
        <w:wordWrap/>
        <w:overflowPunct/>
        <w:topLinePunct w:val="0"/>
        <w:bidi w:val="0"/>
        <w:snapToGrid/>
        <w:spacing w:line="360" w:lineRule="auto"/>
        <w:ind w:firstLine="480" w:firstLineChars="150"/>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十</w:t>
      </w:r>
      <w:r>
        <w:rPr>
          <w:rFonts w:hint="eastAsia" w:asciiTheme="minorEastAsia" w:hAnsiTheme="minorEastAsia" w:eastAsiaTheme="minorEastAsia" w:cstheme="minorEastAsia"/>
          <w:b w:val="0"/>
          <w:bCs w:val="0"/>
          <w:sz w:val="32"/>
          <w:szCs w:val="32"/>
          <w:lang w:eastAsia="zh-CN"/>
        </w:rPr>
        <w:t>一</w:t>
      </w:r>
      <w:r>
        <w:rPr>
          <w:rFonts w:hint="eastAsia" w:asciiTheme="minorEastAsia" w:hAnsiTheme="minorEastAsia" w:eastAsiaTheme="minorEastAsia" w:cstheme="minorEastAsia"/>
          <w:b w:val="0"/>
          <w:bCs w:val="0"/>
          <w:sz w:val="32"/>
          <w:szCs w:val="32"/>
        </w:rPr>
        <w:t>、预算绩效情况</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eastAsia" w:asciiTheme="minorEastAsia" w:hAnsiTheme="minorEastAsia" w:eastAsiaTheme="minorEastAsia" w:cstheme="minorEastAsia"/>
          <w:b w:val="0"/>
          <w:bCs w:val="0"/>
          <w:color w:val="3E3E3E"/>
          <w:kern w:val="0"/>
          <w:sz w:val="32"/>
          <w:szCs w:val="32"/>
          <w:lang w:eastAsia="zh-CN"/>
        </w:rPr>
      </w:pPr>
      <w:r>
        <w:rPr>
          <w:rFonts w:hint="eastAsia" w:asciiTheme="minorEastAsia" w:hAnsiTheme="minorEastAsia" w:eastAsiaTheme="minorEastAsia" w:cstheme="minorEastAsia"/>
          <w:b w:val="0"/>
          <w:bCs w:val="0"/>
          <w:color w:val="3E3E3E"/>
          <w:kern w:val="0"/>
          <w:sz w:val="32"/>
          <w:szCs w:val="32"/>
          <w:lang w:eastAsia="zh-CN"/>
        </w:rPr>
        <w:t>20</w:t>
      </w:r>
      <w:r>
        <w:rPr>
          <w:rFonts w:hint="eastAsia" w:asciiTheme="minorEastAsia" w:hAnsiTheme="minorEastAsia" w:eastAsiaTheme="minorEastAsia" w:cstheme="minorEastAsia"/>
          <w:b w:val="0"/>
          <w:bCs w:val="0"/>
          <w:color w:val="3E3E3E"/>
          <w:kern w:val="0"/>
          <w:sz w:val="32"/>
          <w:szCs w:val="32"/>
          <w:lang w:val="en-US" w:eastAsia="zh-CN"/>
        </w:rPr>
        <w:t>20</w:t>
      </w:r>
      <w:r>
        <w:rPr>
          <w:rFonts w:hint="eastAsia" w:asciiTheme="minorEastAsia" w:hAnsiTheme="minorEastAsia" w:eastAsiaTheme="minorEastAsia" w:cstheme="minorEastAsia"/>
          <w:b w:val="0"/>
          <w:bCs w:val="0"/>
          <w:color w:val="3E3E3E"/>
          <w:kern w:val="0"/>
          <w:sz w:val="32"/>
          <w:szCs w:val="32"/>
          <w:highlight w:val="none"/>
          <w:lang w:eastAsia="zh-CN"/>
        </w:rPr>
        <w:t>年长春市二道区远达街道办事处列入部门预算项目主要是人员经费</w:t>
      </w:r>
      <w:r>
        <w:rPr>
          <w:rFonts w:hint="eastAsia" w:asciiTheme="minorEastAsia" w:hAnsiTheme="minorEastAsia" w:eastAsiaTheme="minorEastAsia" w:cstheme="minorEastAsia"/>
          <w:b w:val="0"/>
          <w:bCs w:val="0"/>
          <w:color w:val="3E3E3E"/>
          <w:kern w:val="0"/>
          <w:sz w:val="32"/>
          <w:szCs w:val="32"/>
          <w:highlight w:val="none"/>
          <w:lang w:val="en-US" w:eastAsia="zh-CN"/>
        </w:rPr>
        <w:t>663.6万元</w:t>
      </w:r>
      <w:r>
        <w:rPr>
          <w:rFonts w:hint="eastAsia" w:asciiTheme="minorEastAsia" w:hAnsiTheme="minorEastAsia" w:eastAsiaTheme="minorEastAsia" w:cstheme="minorEastAsia"/>
          <w:b w:val="0"/>
          <w:bCs w:val="0"/>
          <w:color w:val="3E3E3E"/>
          <w:kern w:val="0"/>
          <w:sz w:val="32"/>
          <w:szCs w:val="32"/>
          <w:highlight w:val="none"/>
          <w:lang w:eastAsia="zh-CN"/>
        </w:rPr>
        <w:t>。</w:t>
      </w:r>
    </w:p>
    <w:p>
      <w:pPr>
        <w:autoSpaceDE w:val="0"/>
        <w:autoSpaceDN w:val="0"/>
        <w:adjustRightInd w:val="0"/>
        <w:ind w:firstLine="640" w:firstLineChars="200"/>
        <w:rPr>
          <w:rFonts w:hint="eastAsia" w:ascii="宋体" w:hAnsi="宋体" w:cs="宋体"/>
          <w:b w:val="0"/>
          <w:bCs w:val="0"/>
          <w:color w:val="3E3E3E"/>
          <w:kern w:val="0"/>
          <w:sz w:val="32"/>
          <w:szCs w:val="32"/>
          <w:lang w:eastAsia="zh-CN"/>
        </w:rPr>
      </w:pP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firstLine="640" w:firstLineChars="200"/>
        <w:textAlignment w:val="auto"/>
        <w:rPr>
          <w:rFonts w:hint="eastAsia" w:asciiTheme="minorEastAsia" w:hAnsiTheme="minorEastAsia" w:eastAsiaTheme="minorEastAsia" w:cstheme="minorEastAsia"/>
          <w:b w:val="0"/>
          <w:bCs w:val="0"/>
          <w:color w:val="3E3E3E"/>
          <w:kern w:val="0"/>
          <w:sz w:val="32"/>
          <w:szCs w:val="32"/>
          <w:lang w:eastAsia="zh-CN"/>
        </w:rPr>
      </w:pPr>
      <w:r>
        <w:rPr>
          <w:rFonts w:hint="eastAsia" w:asciiTheme="minorEastAsia" w:hAnsiTheme="minorEastAsia" w:eastAsiaTheme="minorEastAsia" w:cstheme="minorEastAsia"/>
          <w:b w:val="0"/>
          <w:bCs w:val="0"/>
          <w:color w:val="3E3E3E"/>
          <w:kern w:val="0"/>
          <w:sz w:val="32"/>
          <w:szCs w:val="32"/>
          <w:lang w:eastAsia="zh-CN"/>
        </w:rPr>
        <w:t>财政拨款收入：指中央财政当年拨付的资金。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640" w:firstLineChars="200"/>
        <w:textAlignment w:val="auto"/>
        <w:rPr>
          <w:rFonts w:hint="eastAsia" w:asciiTheme="minorEastAsia" w:hAnsiTheme="minorEastAsia" w:eastAsiaTheme="minorEastAsia" w:cstheme="minorEastAsia"/>
          <w:b w:val="0"/>
          <w:bCs w:val="0"/>
          <w:color w:val="3E3E3E"/>
          <w:kern w:val="0"/>
          <w:sz w:val="32"/>
          <w:szCs w:val="32"/>
          <w:lang w:eastAsia="zh-CN"/>
        </w:rPr>
      </w:pPr>
      <w:r>
        <w:rPr>
          <w:rFonts w:hint="eastAsia" w:asciiTheme="minorEastAsia" w:hAnsiTheme="minorEastAsia" w:eastAsiaTheme="minorEastAsia" w:cstheme="minorEastAsia"/>
          <w:b w:val="0"/>
          <w:bCs w:val="0"/>
          <w:color w:val="3E3E3E"/>
          <w:kern w:val="0"/>
          <w:sz w:val="32"/>
          <w:szCs w:val="32"/>
          <w:lang w:eastAsia="zh-CN"/>
        </w:rPr>
        <w:t>二、基本支出：指为保障机构正常运转、完成日常工作任务而发生的人员支出和公用支出。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Theme="minorEastAsia" w:hAnsiTheme="minorEastAsia" w:eastAsiaTheme="minorEastAsia" w:cstheme="minorEastAsia"/>
          <w:b w:val="0"/>
          <w:bCs w:val="0"/>
          <w:color w:val="3E3E3E"/>
          <w:kern w:val="0"/>
          <w:sz w:val="32"/>
          <w:szCs w:val="32"/>
          <w:lang w:eastAsia="zh-CN"/>
        </w:rPr>
      </w:pPr>
      <w:r>
        <w:rPr>
          <w:rFonts w:hint="eastAsia" w:asciiTheme="minorEastAsia" w:hAnsiTheme="minorEastAsia" w:eastAsiaTheme="minorEastAsia" w:cstheme="minorEastAsia"/>
          <w:b w:val="0"/>
          <w:bCs w:val="0"/>
          <w:color w:val="3E3E3E"/>
          <w:kern w:val="0"/>
          <w:sz w:val="32"/>
          <w:szCs w:val="32"/>
          <w:lang w:eastAsia="zh-CN"/>
        </w:rPr>
        <w:t>三、项目支出：指在基本支出之外为完成特定行政任务和事业发展目标所发生的支出。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Theme="minorEastAsia" w:hAnsiTheme="minorEastAsia" w:eastAsiaTheme="minorEastAsia" w:cstheme="minorEastAsia"/>
          <w:b w:val="0"/>
          <w:bCs w:val="0"/>
          <w:color w:val="3E3E3E"/>
          <w:kern w:val="0"/>
          <w:sz w:val="32"/>
          <w:szCs w:val="32"/>
          <w:lang w:eastAsia="zh-CN"/>
        </w:rPr>
      </w:pPr>
      <w:r>
        <w:rPr>
          <w:rFonts w:hint="eastAsia" w:asciiTheme="minorEastAsia" w:hAnsiTheme="minorEastAsia" w:eastAsiaTheme="minorEastAsia" w:cstheme="minorEastAsia"/>
          <w:b w:val="0"/>
          <w:bCs w:val="0"/>
          <w:color w:val="3E3E3E"/>
          <w:kern w:val="0"/>
          <w:sz w:val="32"/>
          <w:szCs w:val="32"/>
          <w:lang w:eastAsia="zh-CN"/>
        </w:rPr>
        <w:t>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Theme="minorEastAsia" w:hAnsiTheme="minorEastAsia" w:eastAsiaTheme="minorEastAsia" w:cstheme="minorEastAsia"/>
          <w:b w:val="0"/>
          <w:bCs w:val="0"/>
          <w:color w:val="3E3E3E"/>
          <w:kern w:val="0"/>
          <w:sz w:val="32"/>
          <w:szCs w:val="32"/>
          <w:lang w:eastAsia="zh-CN"/>
        </w:rPr>
      </w:pPr>
      <w:r>
        <w:rPr>
          <w:rFonts w:hint="eastAsia" w:asciiTheme="minorEastAsia" w:hAnsiTheme="minorEastAsia" w:eastAsiaTheme="minorEastAsia" w:cstheme="minorEastAsia"/>
          <w:b w:val="0"/>
          <w:bCs w:val="0"/>
          <w:color w:val="3E3E3E"/>
          <w:kern w:val="0"/>
          <w:sz w:val="32"/>
          <w:szCs w:val="32"/>
          <w:lang w:eastAsia="zh-CN"/>
        </w:rPr>
        <w:t>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val="0"/>
        <w:autoSpaceDN w:val="0"/>
        <w:bidi w:val="0"/>
        <w:adjustRightInd w:val="0"/>
        <w:snapToGrid/>
        <w:spacing w:line="360" w:lineRule="auto"/>
        <w:ind w:firstLine="640" w:firstLineChars="200"/>
        <w:textAlignment w:val="auto"/>
        <w:rPr>
          <w:rFonts w:hint="eastAsia" w:asciiTheme="minorEastAsia" w:hAnsiTheme="minorEastAsia" w:eastAsiaTheme="minorEastAsia" w:cstheme="minorEastAsia"/>
          <w:b w:val="0"/>
          <w:bCs w:val="0"/>
          <w:color w:val="3E3E3E"/>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25AE2"/>
    <w:multiLevelType w:val="singleLevel"/>
    <w:tmpl w:val="9BF25A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033F35CC"/>
    <w:rsid w:val="1DC35DAC"/>
    <w:rsid w:val="22057A5E"/>
    <w:rsid w:val="45736542"/>
    <w:rsid w:val="4E2B4E84"/>
    <w:rsid w:val="51444915"/>
    <w:rsid w:val="53C42C27"/>
    <w:rsid w:val="5AAC61A0"/>
    <w:rsid w:val="707A3FD9"/>
    <w:rsid w:val="75767B42"/>
    <w:rsid w:val="79EF291C"/>
    <w:rsid w:val="7A137EC9"/>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2747</Words>
  <Characters>15658</Characters>
  <Lines>0</Lines>
  <Paragraphs>0</Paragraphs>
  <TotalTime>22</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璐璐</cp:lastModifiedBy>
  <cp:lastPrinted>2020-11-05T01:17:54Z</cp:lastPrinted>
  <dcterms:modified xsi:type="dcterms:W3CDTF">2020-11-05T01:19:50Z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