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C3" w:rsidRDefault="005D61C3">
      <w:pPr>
        <w:jc w:val="center"/>
        <w:rPr>
          <w:rFonts w:ascii="Arial" w:eastAsia="方正小标宋简体" w:hAnsi="Arial" w:cs="Arial"/>
          <w:sz w:val="44"/>
          <w:szCs w:val="44"/>
        </w:rPr>
      </w:pPr>
    </w:p>
    <w:p w:rsidR="005D61C3" w:rsidRDefault="005D61C3">
      <w:pPr>
        <w:jc w:val="center"/>
        <w:rPr>
          <w:rFonts w:ascii="Arial" w:eastAsia="方正小标宋简体" w:hAnsi="Arial" w:cs="Arial"/>
          <w:sz w:val="44"/>
          <w:szCs w:val="44"/>
        </w:rPr>
      </w:pPr>
    </w:p>
    <w:p w:rsidR="005D61C3" w:rsidRDefault="005D61C3">
      <w:pPr>
        <w:jc w:val="center"/>
        <w:rPr>
          <w:rFonts w:ascii="Arial" w:eastAsia="方正小标宋简体" w:hAnsi="Arial" w:cs="Arial"/>
          <w:sz w:val="44"/>
          <w:szCs w:val="44"/>
        </w:rPr>
      </w:pPr>
    </w:p>
    <w:p w:rsidR="005D61C3" w:rsidRDefault="004210F5">
      <w:pPr>
        <w:jc w:val="center"/>
        <w:rPr>
          <w:rFonts w:ascii="Arial" w:eastAsia="方正小标宋简体" w:hAnsi="Arial" w:cs="方正小标宋简体"/>
          <w:sz w:val="44"/>
          <w:szCs w:val="44"/>
        </w:rPr>
      </w:pPr>
      <w:r>
        <w:rPr>
          <w:rFonts w:ascii="Arial" w:eastAsia="方正小标宋简体" w:hAnsi="Arial" w:cs="Arial"/>
          <w:sz w:val="44"/>
          <w:szCs w:val="44"/>
        </w:rPr>
        <w:t>20</w:t>
      </w:r>
      <w:r>
        <w:rPr>
          <w:rFonts w:ascii="Arial" w:eastAsia="方正小标宋简体" w:hAnsi="Arial" w:cs="Arial" w:hint="eastAsia"/>
          <w:sz w:val="44"/>
          <w:szCs w:val="44"/>
        </w:rPr>
        <w:t>20</w:t>
      </w:r>
      <w:r>
        <w:rPr>
          <w:rFonts w:ascii="Arial" w:eastAsia="方正小标宋简体" w:hAnsi="Arial" w:cs="方正小标宋简体" w:hint="eastAsia"/>
          <w:sz w:val="44"/>
          <w:szCs w:val="44"/>
        </w:rPr>
        <w:t>年</w:t>
      </w:r>
    </w:p>
    <w:p w:rsidR="005D61C3" w:rsidRDefault="004210F5">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长春市二道区住房和城乡建设局</w:t>
      </w:r>
    </w:p>
    <w:p w:rsidR="005D61C3" w:rsidRDefault="004210F5">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部门预算</w:t>
      </w: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5D61C3">
      <w:pPr>
        <w:jc w:val="center"/>
        <w:rPr>
          <w:rFonts w:ascii="Arial" w:eastAsia="方正小标宋简体" w:hAnsi="Arial" w:cs="Times New Roman"/>
          <w:sz w:val="44"/>
          <w:szCs w:val="44"/>
        </w:rPr>
      </w:pPr>
    </w:p>
    <w:p w:rsidR="005D61C3" w:rsidRDefault="004210F5">
      <w:pPr>
        <w:spacing w:line="360" w:lineRule="auto"/>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lastRenderedPageBreak/>
        <w:t>目录</w:t>
      </w:r>
    </w:p>
    <w:p w:rsidR="005D61C3" w:rsidRDefault="004210F5">
      <w:pPr>
        <w:spacing w:line="360" w:lineRule="auto"/>
        <w:jc w:val="left"/>
        <w:rPr>
          <w:rFonts w:ascii="黑体" w:eastAsia="黑体" w:hAnsi="黑体" w:cs="Times New Roman"/>
          <w:sz w:val="32"/>
          <w:szCs w:val="32"/>
        </w:rPr>
      </w:pPr>
      <w:r>
        <w:rPr>
          <w:rFonts w:ascii="黑体" w:eastAsia="黑体" w:hAnsi="黑体" w:cs="黑体" w:hint="eastAsia"/>
          <w:sz w:val="32"/>
          <w:szCs w:val="32"/>
        </w:rPr>
        <w:t>第一部分部门概况</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一、主要职</w:t>
      </w:r>
      <w:r>
        <w:rPr>
          <w:rFonts w:ascii="仿宋_GB2312" w:eastAsia="仿宋_GB2312" w:hAnsi="仿宋" w:cs="仿宋_GB2312" w:hint="eastAsia"/>
          <w:sz w:val="32"/>
          <w:szCs w:val="32"/>
        </w:rPr>
        <w:t>责</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二、内设机构</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三、预算基本情况</w:t>
      </w:r>
    </w:p>
    <w:p w:rsidR="005D61C3" w:rsidRDefault="004210F5" w:rsidP="00CC2FDA">
      <w:pPr>
        <w:spacing w:beforeLines="50" w:line="360" w:lineRule="auto"/>
        <w:jc w:val="lef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w:t>
      </w:r>
      <w:r>
        <w:rPr>
          <w:rFonts w:ascii="黑体" w:eastAsia="黑体" w:hAnsi="黑体" w:cs="黑体" w:hint="eastAsia"/>
          <w:sz w:val="32"/>
          <w:szCs w:val="32"/>
        </w:rPr>
        <w:t>20</w:t>
      </w:r>
      <w:r>
        <w:rPr>
          <w:rFonts w:ascii="黑体" w:eastAsia="黑体" w:hAnsi="黑体" w:cs="黑体" w:hint="eastAsia"/>
          <w:sz w:val="32"/>
          <w:szCs w:val="32"/>
        </w:rPr>
        <w:t>年度部门预算表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一、</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财政拨款收支总表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二、</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一般公共预算支出表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三、</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一般公共预算基本支出表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四、</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一般公共预算“三公”经费支出表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五、</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政府性基金预算支出表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六、</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部门收支</w:t>
      </w:r>
      <w:r>
        <w:rPr>
          <w:rFonts w:ascii="仿宋_GB2312" w:eastAsia="仿宋_GB2312" w:hAnsi="仿宋" w:cs="仿宋_GB2312" w:hint="eastAsia"/>
          <w:sz w:val="32"/>
          <w:szCs w:val="32"/>
        </w:rPr>
        <w:t>预算</w:t>
      </w:r>
      <w:r>
        <w:rPr>
          <w:rFonts w:ascii="仿宋_GB2312" w:eastAsia="仿宋_GB2312" w:hAnsi="仿宋" w:cs="仿宋_GB2312" w:hint="eastAsia"/>
          <w:sz w:val="32"/>
          <w:szCs w:val="32"/>
        </w:rPr>
        <w:t>总表</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七、</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部门收入</w:t>
      </w:r>
      <w:r>
        <w:rPr>
          <w:rFonts w:ascii="仿宋_GB2312" w:eastAsia="仿宋_GB2312" w:hAnsi="仿宋" w:cs="仿宋_GB2312" w:hint="eastAsia"/>
          <w:sz w:val="32"/>
          <w:szCs w:val="32"/>
        </w:rPr>
        <w:t>预算</w:t>
      </w:r>
      <w:r>
        <w:rPr>
          <w:rFonts w:ascii="仿宋_GB2312" w:eastAsia="仿宋_GB2312" w:hAnsi="仿宋" w:cs="仿宋_GB2312" w:hint="eastAsia"/>
          <w:sz w:val="32"/>
          <w:szCs w:val="32"/>
        </w:rPr>
        <w:t>总表</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八、</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部门支出</w:t>
      </w:r>
      <w:r>
        <w:rPr>
          <w:rFonts w:ascii="仿宋_GB2312" w:eastAsia="仿宋_GB2312" w:hAnsi="仿宋" w:cs="仿宋_GB2312" w:hint="eastAsia"/>
          <w:sz w:val="32"/>
          <w:szCs w:val="32"/>
        </w:rPr>
        <w:t>预算</w:t>
      </w:r>
      <w:bookmarkStart w:id="0" w:name="_GoBack"/>
      <w:bookmarkEnd w:id="0"/>
      <w:r>
        <w:rPr>
          <w:rFonts w:ascii="仿宋_GB2312" w:eastAsia="仿宋_GB2312" w:hAnsi="仿宋" w:cs="仿宋_GB2312" w:hint="eastAsia"/>
          <w:sz w:val="32"/>
          <w:szCs w:val="32"/>
        </w:rPr>
        <w:t>总表</w:t>
      </w:r>
    </w:p>
    <w:p w:rsidR="005D61C3" w:rsidRDefault="004210F5" w:rsidP="00CC2FDA">
      <w:pPr>
        <w:spacing w:beforeLines="50" w:line="360" w:lineRule="auto"/>
        <w:jc w:val="lef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2020</w:t>
      </w:r>
      <w:r>
        <w:rPr>
          <w:rFonts w:ascii="黑体" w:eastAsia="黑体" w:hAnsi="黑体" w:cs="黑体" w:hint="eastAsia"/>
          <w:sz w:val="32"/>
          <w:szCs w:val="32"/>
        </w:rPr>
        <w:t>年度部门预算情况说明</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一、</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年财政拨款收支情况</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二、</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年一般公共预算支出情况</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三、</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年一般公共预算基本支出情况</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四、</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年一般公共预算“三公”经费支出情况</w:t>
      </w:r>
    </w:p>
    <w:p w:rsidR="005D61C3" w:rsidRDefault="004210F5">
      <w:pPr>
        <w:spacing w:line="360" w:lineRule="auto"/>
        <w:rPr>
          <w:rFonts w:ascii="仿宋_GB2312" w:eastAsia="仿宋_GB2312" w:hAnsi="仿宋" w:cs="Times New Roman"/>
          <w:sz w:val="32"/>
          <w:szCs w:val="32"/>
        </w:rPr>
      </w:pPr>
      <w:r>
        <w:rPr>
          <w:rFonts w:ascii="仿宋_GB2312" w:eastAsia="仿宋_GB2312" w:hAnsi="仿宋" w:cs="仿宋_GB2312" w:hint="eastAsia"/>
          <w:sz w:val="32"/>
          <w:szCs w:val="32"/>
        </w:rPr>
        <w:t>五、</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年政府性基金预算支出情况</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六、</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年部门收支情况</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七、</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年部门收入情况</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八、</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年部门支出情况</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九、</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年机关</w:t>
      </w:r>
      <w:r>
        <w:rPr>
          <w:rFonts w:ascii="仿宋_GB2312" w:eastAsia="仿宋_GB2312" w:hAnsi="仿宋" w:cs="仿宋_GB2312" w:hint="eastAsia"/>
          <w:sz w:val="32"/>
          <w:szCs w:val="32"/>
        </w:rPr>
        <w:t>运行经费支出情况</w:t>
      </w:r>
    </w:p>
    <w:p w:rsidR="005D61C3" w:rsidRDefault="004210F5">
      <w:pPr>
        <w:spacing w:line="360" w:lineRule="auto"/>
        <w:rPr>
          <w:rFonts w:ascii="仿宋_GB2312" w:eastAsia="仿宋_GB2312" w:hAnsi="仿宋" w:cs="仿宋_GB2312"/>
          <w:sz w:val="32"/>
          <w:szCs w:val="32"/>
        </w:rPr>
      </w:pPr>
      <w:r>
        <w:rPr>
          <w:rFonts w:ascii="仿宋_GB2312" w:eastAsia="仿宋_GB2312" w:hAnsi="仿宋" w:cs="仿宋_GB2312" w:hint="eastAsia"/>
          <w:sz w:val="32"/>
          <w:szCs w:val="32"/>
        </w:rPr>
        <w:t>十、</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国有资产占用情况</w:t>
      </w:r>
    </w:p>
    <w:p w:rsidR="005D61C3" w:rsidRDefault="004210F5" w:rsidP="00CC2FDA">
      <w:pPr>
        <w:spacing w:beforeLines="50" w:line="360" w:lineRule="auto"/>
        <w:rPr>
          <w:rFonts w:ascii="黑体" w:eastAsia="黑体" w:hAnsi="黑体" w:cs="黑体"/>
          <w:sz w:val="32"/>
          <w:szCs w:val="32"/>
        </w:rPr>
      </w:pPr>
      <w:r>
        <w:rPr>
          <w:rFonts w:ascii="黑体" w:eastAsia="黑体" w:hAnsi="黑体" w:cs="黑体" w:hint="eastAsia"/>
          <w:sz w:val="32"/>
          <w:szCs w:val="32"/>
        </w:rPr>
        <w:t>第四部分名词解释</w:t>
      </w:r>
    </w:p>
    <w:p w:rsidR="005D61C3" w:rsidRDefault="004210F5">
      <w:pPr>
        <w:spacing w:line="360" w:lineRule="auto"/>
        <w:jc w:val="center"/>
        <w:rPr>
          <w:rFonts w:ascii="宋体" w:cs="Times New Roman"/>
          <w:b/>
          <w:bCs/>
          <w:sz w:val="44"/>
          <w:szCs w:val="44"/>
        </w:rPr>
      </w:pPr>
      <w:r>
        <w:rPr>
          <w:rFonts w:ascii="宋体" w:hAnsi="宋体" w:cs="宋体"/>
          <w:b/>
          <w:bCs/>
          <w:sz w:val="44"/>
          <w:szCs w:val="44"/>
        </w:rPr>
        <w:br w:type="page"/>
      </w:r>
      <w:r>
        <w:rPr>
          <w:rFonts w:ascii="宋体" w:hAnsi="宋体" w:cs="宋体"/>
          <w:b/>
          <w:bCs/>
          <w:sz w:val="44"/>
          <w:szCs w:val="44"/>
        </w:rPr>
        <w:lastRenderedPageBreak/>
        <w:t>20</w:t>
      </w:r>
      <w:r>
        <w:rPr>
          <w:rFonts w:ascii="宋体" w:hAnsi="宋体" w:cs="宋体" w:hint="eastAsia"/>
          <w:b/>
          <w:bCs/>
          <w:sz w:val="44"/>
          <w:szCs w:val="44"/>
        </w:rPr>
        <w:t>20</w:t>
      </w:r>
      <w:r>
        <w:rPr>
          <w:rFonts w:ascii="宋体" w:hAnsi="宋体" w:cs="宋体" w:hint="eastAsia"/>
          <w:b/>
          <w:bCs/>
          <w:sz w:val="44"/>
          <w:szCs w:val="44"/>
        </w:rPr>
        <w:t>年度长春市二道区住房和城乡建设局部门预算</w:t>
      </w:r>
    </w:p>
    <w:p w:rsidR="005D61C3" w:rsidRDefault="004210F5">
      <w:pPr>
        <w:widowControl/>
        <w:spacing w:before="100" w:beforeAutospacing="1" w:after="100" w:afterAutospacing="1" w:line="360" w:lineRule="auto"/>
        <w:jc w:val="center"/>
        <w:rPr>
          <w:rFonts w:ascii="宋体" w:cs="Times New Roman"/>
          <w:b/>
          <w:bCs/>
          <w:kern w:val="0"/>
          <w:sz w:val="32"/>
          <w:szCs w:val="32"/>
        </w:rPr>
      </w:pPr>
      <w:r>
        <w:rPr>
          <w:rFonts w:ascii="宋体" w:hAnsi="宋体" w:cs="宋体" w:hint="eastAsia"/>
          <w:b/>
          <w:bCs/>
          <w:kern w:val="0"/>
          <w:sz w:val="32"/>
          <w:szCs w:val="32"/>
        </w:rPr>
        <w:t>第一部分部门概</w:t>
      </w:r>
      <w:r>
        <w:rPr>
          <w:rFonts w:ascii="宋体" w:hAnsi="宋体" w:cs="宋体" w:hint="eastAsia"/>
          <w:b/>
          <w:bCs/>
          <w:kern w:val="0"/>
          <w:sz w:val="32"/>
          <w:szCs w:val="32"/>
        </w:rPr>
        <w:t>况</w:t>
      </w:r>
    </w:p>
    <w:p w:rsidR="005D61C3" w:rsidRDefault="004210F5">
      <w:pPr>
        <w:widowControl/>
        <w:spacing w:line="360" w:lineRule="auto"/>
        <w:ind w:firstLineChars="200" w:firstLine="643"/>
        <w:rPr>
          <w:rFonts w:ascii="宋体" w:cs="Times New Roman"/>
          <w:b/>
          <w:bCs/>
          <w:kern w:val="0"/>
          <w:sz w:val="32"/>
          <w:szCs w:val="32"/>
        </w:rPr>
      </w:pPr>
      <w:r>
        <w:rPr>
          <w:rFonts w:ascii="宋体" w:hAnsi="宋体" w:cs="宋体" w:hint="eastAsia"/>
          <w:b/>
          <w:bCs/>
          <w:kern w:val="0"/>
          <w:sz w:val="32"/>
          <w:szCs w:val="32"/>
        </w:rPr>
        <w:t>一、主要职责</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长春市二道区</w:t>
      </w:r>
      <w:r>
        <w:rPr>
          <w:rFonts w:ascii="宋体" w:hAnsi="宋体" w:cs="宋体"/>
          <w:kern w:val="0"/>
          <w:sz w:val="32"/>
          <w:szCs w:val="32"/>
        </w:rPr>
        <w:t>住房和城乡建设局的主要职责是</w:t>
      </w:r>
      <w:r>
        <w:rPr>
          <w:rFonts w:ascii="宋体" w:hAnsi="宋体" w:cs="宋体" w:hint="eastAsia"/>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w:t>
      </w:r>
      <w:r>
        <w:rPr>
          <w:rFonts w:ascii="宋体" w:hAnsi="宋体" w:cs="宋体" w:hint="eastAsia"/>
          <w:kern w:val="0"/>
          <w:sz w:val="32"/>
          <w:szCs w:val="32"/>
        </w:rPr>
        <w:t>、</w:t>
      </w:r>
      <w:r>
        <w:rPr>
          <w:rFonts w:ascii="宋体" w:hAnsi="宋体" w:cs="宋体"/>
          <w:kern w:val="0"/>
          <w:sz w:val="32"/>
          <w:szCs w:val="32"/>
        </w:rPr>
        <w:t>贯彻执行国家和省、市有关住房保障、城乡建设事业、市政公用事业管理工作的法律法规、规章、规划、政策和标准。拟定有关政策、标准、发展战略、规划并组织实施。</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2</w:t>
      </w:r>
      <w:r>
        <w:rPr>
          <w:rFonts w:ascii="宋体" w:hAnsi="宋体" w:cs="宋体" w:hint="eastAsia"/>
          <w:kern w:val="0"/>
          <w:sz w:val="32"/>
          <w:szCs w:val="32"/>
        </w:rPr>
        <w:t>、</w:t>
      </w:r>
      <w:r>
        <w:rPr>
          <w:rFonts w:ascii="宋体" w:hAnsi="宋体" w:cs="宋体"/>
          <w:kern w:val="0"/>
          <w:sz w:val="32"/>
          <w:szCs w:val="32"/>
        </w:rPr>
        <w:t>负责全区保障性住房建设及住房保障相关工作。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3</w:t>
      </w:r>
      <w:r>
        <w:rPr>
          <w:rFonts w:ascii="宋体" w:hAnsi="宋体" w:cs="宋体" w:hint="eastAsia"/>
          <w:kern w:val="0"/>
          <w:sz w:val="32"/>
          <w:szCs w:val="32"/>
        </w:rPr>
        <w:t>、</w:t>
      </w:r>
      <w:r>
        <w:rPr>
          <w:rFonts w:ascii="宋体" w:hAnsi="宋体" w:cs="宋体"/>
          <w:kern w:val="0"/>
          <w:sz w:val="32"/>
          <w:szCs w:val="32"/>
        </w:rPr>
        <w:t>负责全区物业行业管理工作</w:t>
      </w:r>
      <w:r>
        <w:rPr>
          <w:rFonts w:ascii="宋体" w:hAnsi="宋体" w:cs="宋体" w:hint="eastAsia"/>
          <w:kern w:val="0"/>
          <w:sz w:val="32"/>
          <w:szCs w:val="32"/>
        </w:rPr>
        <w:t>，</w:t>
      </w:r>
      <w:r>
        <w:rPr>
          <w:rFonts w:ascii="宋体" w:hAnsi="宋体" w:cs="宋体"/>
          <w:kern w:val="0"/>
          <w:sz w:val="32"/>
          <w:szCs w:val="32"/>
        </w:rPr>
        <w:t>协调区域内开发物业小区升级达标检查及物业管理服务相关工作</w:t>
      </w:r>
      <w:r>
        <w:rPr>
          <w:rFonts w:ascii="宋体" w:hAnsi="宋体" w:cs="宋体" w:hint="eastAsia"/>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4</w:t>
      </w:r>
      <w:r>
        <w:rPr>
          <w:rFonts w:ascii="宋体" w:hAnsi="宋体" w:cs="宋体" w:hint="eastAsia"/>
          <w:kern w:val="0"/>
          <w:sz w:val="32"/>
          <w:szCs w:val="32"/>
        </w:rPr>
        <w:t>、</w:t>
      </w:r>
      <w:r>
        <w:rPr>
          <w:rFonts w:ascii="宋体" w:hAnsi="宋体" w:cs="宋体"/>
          <w:kern w:val="0"/>
          <w:sz w:val="32"/>
          <w:szCs w:val="32"/>
        </w:rPr>
        <w:t>负责辖区内住宅房屋及管理范围内非住宅房屋安全管理工作</w:t>
      </w:r>
      <w:r>
        <w:rPr>
          <w:rFonts w:ascii="宋体" w:hAnsi="宋体" w:cs="宋体" w:hint="eastAsia"/>
          <w:kern w:val="0"/>
          <w:sz w:val="32"/>
          <w:szCs w:val="32"/>
        </w:rPr>
        <w:t>；</w:t>
      </w:r>
      <w:r>
        <w:rPr>
          <w:rFonts w:ascii="宋体" w:hAnsi="宋体" w:cs="宋体"/>
          <w:kern w:val="0"/>
          <w:sz w:val="32"/>
          <w:szCs w:val="32"/>
        </w:rPr>
        <w:t>负责配合有关部门做好房屋拆改结构的安全管理工作。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5</w:t>
      </w:r>
      <w:r>
        <w:rPr>
          <w:rFonts w:ascii="宋体" w:hAnsi="宋体" w:cs="宋体" w:hint="eastAsia"/>
          <w:kern w:val="0"/>
          <w:sz w:val="32"/>
          <w:szCs w:val="32"/>
        </w:rPr>
        <w:t>、</w:t>
      </w:r>
      <w:r>
        <w:rPr>
          <w:rFonts w:ascii="宋体" w:hAnsi="宋体" w:cs="宋体"/>
          <w:kern w:val="0"/>
          <w:sz w:val="32"/>
          <w:szCs w:val="32"/>
        </w:rPr>
        <w:t>负责全区棚户区及危旧房改造工作。负责棚户区改造项目计划的上报、开发主体招投标、申报土地出让等相关工作。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6</w:t>
      </w:r>
      <w:r>
        <w:rPr>
          <w:rFonts w:ascii="宋体" w:hAnsi="宋体" w:cs="宋体" w:hint="eastAsia"/>
          <w:kern w:val="0"/>
          <w:sz w:val="32"/>
          <w:szCs w:val="32"/>
        </w:rPr>
        <w:t>、</w:t>
      </w:r>
      <w:r>
        <w:rPr>
          <w:rFonts w:ascii="宋体" w:hAnsi="宋体" w:cs="宋体"/>
          <w:kern w:val="0"/>
          <w:sz w:val="32"/>
          <w:szCs w:val="32"/>
        </w:rPr>
        <w:t>负</w:t>
      </w:r>
      <w:r>
        <w:rPr>
          <w:rFonts w:ascii="宋体" w:hAnsi="宋体" w:cs="宋体"/>
          <w:kern w:val="0"/>
          <w:sz w:val="32"/>
          <w:szCs w:val="32"/>
        </w:rPr>
        <w:t>责监督管理建筑市场</w:t>
      </w:r>
      <w:r>
        <w:rPr>
          <w:rFonts w:ascii="宋体" w:hAnsi="宋体" w:cs="宋体" w:hint="eastAsia"/>
          <w:kern w:val="0"/>
          <w:sz w:val="32"/>
          <w:szCs w:val="32"/>
        </w:rPr>
        <w:t>、</w:t>
      </w:r>
      <w:r>
        <w:rPr>
          <w:rFonts w:ascii="宋体" w:hAnsi="宋体" w:cs="宋体"/>
          <w:kern w:val="0"/>
          <w:sz w:val="32"/>
          <w:szCs w:val="32"/>
        </w:rPr>
        <w:t>规范市场各方主体行为</w:t>
      </w:r>
      <w:r>
        <w:rPr>
          <w:rFonts w:ascii="宋体" w:hAnsi="宋体" w:cs="宋体" w:hint="eastAsia"/>
          <w:kern w:val="0"/>
          <w:sz w:val="32"/>
          <w:szCs w:val="32"/>
        </w:rPr>
        <w:t>等相关工作</w:t>
      </w:r>
      <w:r>
        <w:rPr>
          <w:rFonts w:ascii="宋体" w:hAnsi="宋体" w:cs="宋体"/>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7</w:t>
      </w:r>
      <w:r>
        <w:rPr>
          <w:rFonts w:ascii="宋体" w:hAnsi="宋体" w:cs="宋体" w:hint="eastAsia"/>
          <w:kern w:val="0"/>
          <w:sz w:val="32"/>
          <w:szCs w:val="32"/>
        </w:rPr>
        <w:t>、</w:t>
      </w:r>
      <w:r>
        <w:rPr>
          <w:rFonts w:ascii="宋体" w:hAnsi="宋体" w:cs="宋体"/>
          <w:kern w:val="0"/>
          <w:sz w:val="32"/>
          <w:szCs w:val="32"/>
        </w:rPr>
        <w:t>按照职责分工</w:t>
      </w:r>
      <w:r>
        <w:rPr>
          <w:rFonts w:ascii="宋体" w:hAnsi="宋体" w:cs="宋体" w:hint="eastAsia"/>
          <w:kern w:val="0"/>
          <w:sz w:val="32"/>
          <w:szCs w:val="32"/>
        </w:rPr>
        <w:t>负责</w:t>
      </w:r>
      <w:r>
        <w:rPr>
          <w:rFonts w:ascii="宋体" w:hAnsi="宋体" w:cs="宋体"/>
          <w:kern w:val="0"/>
          <w:sz w:val="32"/>
          <w:szCs w:val="32"/>
        </w:rPr>
        <w:t>辖区内市政道路和市政设施管理</w:t>
      </w:r>
      <w:r>
        <w:rPr>
          <w:rFonts w:ascii="宋体" w:hAnsi="宋体" w:cs="宋体" w:hint="eastAsia"/>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kern w:val="0"/>
          <w:sz w:val="32"/>
          <w:szCs w:val="32"/>
        </w:rPr>
        <w:lastRenderedPageBreak/>
        <w:t>维护工作。负责辖区内城市基础设施建设、维护计划编制立项申请工作</w:t>
      </w:r>
      <w:r>
        <w:rPr>
          <w:rFonts w:ascii="宋体" w:hAnsi="宋体" w:cs="宋体" w:hint="eastAsia"/>
          <w:kern w:val="0"/>
          <w:sz w:val="32"/>
          <w:szCs w:val="32"/>
        </w:rPr>
        <w:t>；</w:t>
      </w:r>
      <w:r>
        <w:rPr>
          <w:rFonts w:ascii="宋体" w:hAnsi="宋体" w:cs="宋体"/>
          <w:kern w:val="0"/>
          <w:sz w:val="32"/>
          <w:szCs w:val="32"/>
        </w:rPr>
        <w:t>负责区内乡村道路建设和村镇建设管理工作。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8</w:t>
      </w:r>
      <w:r>
        <w:rPr>
          <w:rFonts w:ascii="宋体" w:hAnsi="宋体" w:cs="宋体" w:hint="eastAsia"/>
          <w:kern w:val="0"/>
          <w:sz w:val="32"/>
          <w:szCs w:val="32"/>
        </w:rPr>
        <w:t>、</w:t>
      </w:r>
      <w:r>
        <w:rPr>
          <w:rFonts w:ascii="宋体" w:hAnsi="宋体" w:cs="宋体"/>
          <w:kern w:val="0"/>
          <w:sz w:val="32"/>
          <w:szCs w:val="32"/>
        </w:rPr>
        <w:t>负责除城市主干路和</w:t>
      </w:r>
      <w:r>
        <w:rPr>
          <w:rFonts w:ascii="宋体" w:hAnsi="宋体" w:cs="宋体" w:hint="eastAsia"/>
          <w:kern w:val="0"/>
          <w:sz w:val="32"/>
          <w:szCs w:val="32"/>
        </w:rPr>
        <w:t>5</w:t>
      </w:r>
      <w:r>
        <w:rPr>
          <w:rFonts w:ascii="宋体" w:hAnsi="宋体" w:cs="宋体"/>
          <w:kern w:val="0"/>
          <w:sz w:val="32"/>
          <w:szCs w:val="32"/>
        </w:rPr>
        <w:t>年内新建城市道路以外的道路挖掘工程的管理和审批。</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9</w:t>
      </w:r>
      <w:r>
        <w:rPr>
          <w:rFonts w:ascii="宋体" w:hAnsi="宋体" w:cs="宋体" w:hint="eastAsia"/>
          <w:kern w:val="0"/>
          <w:sz w:val="32"/>
          <w:szCs w:val="32"/>
        </w:rPr>
        <w:t>、</w:t>
      </w:r>
      <w:r>
        <w:rPr>
          <w:rFonts w:ascii="宋体" w:hAnsi="宋体" w:cs="宋体"/>
          <w:kern w:val="0"/>
          <w:sz w:val="32"/>
          <w:szCs w:val="32"/>
        </w:rPr>
        <w:t>组织、协调、管理市政公用事业工作。按照职责分工负责全区燃气管理工作。依法查处燃气行业违法违章行为</w:t>
      </w:r>
      <w:r>
        <w:rPr>
          <w:rFonts w:ascii="宋体" w:hAnsi="宋体" w:cs="宋体" w:hint="eastAsia"/>
          <w:kern w:val="0"/>
          <w:sz w:val="32"/>
          <w:szCs w:val="32"/>
        </w:rPr>
        <w:t>，</w:t>
      </w:r>
      <w:r>
        <w:rPr>
          <w:rFonts w:ascii="宋体" w:hAnsi="宋体" w:cs="宋体"/>
          <w:kern w:val="0"/>
          <w:sz w:val="32"/>
          <w:szCs w:val="32"/>
        </w:rPr>
        <w:t>对燃气违法行为进行纠正和行政处罚</w:t>
      </w:r>
      <w:r>
        <w:rPr>
          <w:rFonts w:ascii="宋体" w:hAnsi="宋体" w:cs="宋体" w:hint="eastAsia"/>
          <w:kern w:val="0"/>
          <w:sz w:val="32"/>
          <w:szCs w:val="32"/>
        </w:rPr>
        <w:t>；</w:t>
      </w:r>
      <w:r>
        <w:rPr>
          <w:rFonts w:ascii="宋体" w:hAnsi="宋体" w:cs="宋体"/>
          <w:kern w:val="0"/>
          <w:sz w:val="32"/>
          <w:szCs w:val="32"/>
        </w:rPr>
        <w:t>负责全区供热管理工作</w:t>
      </w:r>
      <w:r>
        <w:rPr>
          <w:rFonts w:ascii="宋体" w:hAnsi="宋体" w:cs="宋体" w:hint="eastAsia"/>
          <w:kern w:val="0"/>
          <w:sz w:val="32"/>
          <w:szCs w:val="32"/>
        </w:rPr>
        <w:t>，</w:t>
      </w:r>
      <w:r>
        <w:rPr>
          <w:rFonts w:ascii="宋体" w:hAnsi="宋体" w:cs="宋体"/>
          <w:kern w:val="0"/>
          <w:sz w:val="32"/>
          <w:szCs w:val="32"/>
        </w:rPr>
        <w:t>负责供热企业的供热经营许可审批监管工作，负责供热安全生产监督管理相关</w:t>
      </w:r>
      <w:r>
        <w:rPr>
          <w:rFonts w:ascii="宋体" w:hAnsi="宋体" w:cs="宋体"/>
          <w:kern w:val="0"/>
          <w:sz w:val="32"/>
          <w:szCs w:val="32"/>
        </w:rPr>
        <w:t>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10</w:t>
      </w:r>
      <w:r>
        <w:rPr>
          <w:rFonts w:ascii="宋体" w:hAnsi="宋体" w:cs="宋体" w:hint="eastAsia"/>
          <w:kern w:val="0"/>
          <w:sz w:val="32"/>
          <w:szCs w:val="32"/>
        </w:rPr>
        <w:t>、</w:t>
      </w:r>
      <w:r>
        <w:rPr>
          <w:rFonts w:ascii="宋体" w:hAnsi="宋体" w:cs="宋体"/>
          <w:kern w:val="0"/>
          <w:sz w:val="32"/>
          <w:szCs w:val="32"/>
        </w:rPr>
        <w:t>负责</w:t>
      </w:r>
      <w:r>
        <w:rPr>
          <w:rFonts w:ascii="宋体" w:hAnsi="宋体" w:cs="宋体" w:hint="eastAsia"/>
          <w:kern w:val="0"/>
          <w:sz w:val="32"/>
          <w:szCs w:val="32"/>
        </w:rPr>
        <w:t>城区（洋浦大街以西区域）建设工程施工安全监督，依据有关法律法规，对工程建设责任主体履行安全生产职责，执行法律、法规、规章、制度及工程强制性标准等情况实施抽查，并对违法违规行为进行处理</w:t>
      </w:r>
      <w:r>
        <w:rPr>
          <w:rFonts w:ascii="宋体" w:hAnsi="宋体" w:cs="宋体"/>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11</w:t>
      </w:r>
      <w:r>
        <w:rPr>
          <w:rFonts w:ascii="宋体" w:hAnsi="宋体" w:cs="宋体" w:hint="eastAsia"/>
          <w:kern w:val="0"/>
          <w:sz w:val="32"/>
          <w:szCs w:val="32"/>
        </w:rPr>
        <w:t>、</w:t>
      </w:r>
      <w:r>
        <w:rPr>
          <w:rFonts w:ascii="宋体" w:hAnsi="宋体" w:cs="宋体"/>
          <w:kern w:val="0"/>
          <w:sz w:val="32"/>
          <w:szCs w:val="32"/>
        </w:rPr>
        <w:t>负责在建建筑工地的围挡</w:t>
      </w:r>
      <w:r>
        <w:rPr>
          <w:rFonts w:ascii="宋体" w:hAnsi="宋体" w:cs="宋体" w:hint="eastAsia"/>
          <w:kern w:val="0"/>
          <w:sz w:val="32"/>
          <w:szCs w:val="32"/>
        </w:rPr>
        <w:t>（</w:t>
      </w:r>
      <w:r>
        <w:rPr>
          <w:rFonts w:ascii="宋体" w:hAnsi="宋体" w:cs="宋体"/>
          <w:kern w:val="0"/>
          <w:sz w:val="32"/>
          <w:szCs w:val="32"/>
        </w:rPr>
        <w:t>不包括大型广告</w:t>
      </w:r>
      <w:r>
        <w:rPr>
          <w:rFonts w:ascii="宋体" w:hAnsi="宋体" w:cs="宋体" w:hint="eastAsia"/>
          <w:kern w:val="0"/>
          <w:sz w:val="32"/>
          <w:szCs w:val="32"/>
        </w:rPr>
        <w:t>）</w:t>
      </w:r>
      <w:r>
        <w:rPr>
          <w:rFonts w:ascii="宋体" w:hAnsi="宋体" w:cs="宋体"/>
          <w:kern w:val="0"/>
          <w:sz w:val="32"/>
          <w:szCs w:val="32"/>
        </w:rPr>
        <w:t>管理</w:t>
      </w:r>
      <w:r>
        <w:rPr>
          <w:rFonts w:ascii="宋体" w:hAnsi="宋体" w:cs="宋体" w:hint="eastAsia"/>
          <w:kern w:val="0"/>
          <w:sz w:val="32"/>
          <w:szCs w:val="32"/>
        </w:rPr>
        <w:t>；</w:t>
      </w:r>
    </w:p>
    <w:p w:rsidR="005D61C3" w:rsidRDefault="004210F5">
      <w:pPr>
        <w:widowControl/>
        <w:spacing w:line="360" w:lineRule="auto"/>
        <w:rPr>
          <w:rFonts w:ascii="宋体" w:hAnsi="宋体" w:cs="宋体"/>
          <w:kern w:val="0"/>
          <w:sz w:val="32"/>
          <w:szCs w:val="32"/>
        </w:rPr>
      </w:pPr>
      <w:r>
        <w:rPr>
          <w:rFonts w:ascii="宋体" w:hAnsi="宋体" w:cs="宋体"/>
          <w:kern w:val="0"/>
          <w:sz w:val="32"/>
          <w:szCs w:val="32"/>
        </w:rPr>
        <w:t>负责建设工程施工现场开工条件审查等相关工作。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12</w:t>
      </w:r>
      <w:r>
        <w:rPr>
          <w:rFonts w:ascii="宋体" w:hAnsi="宋体" w:cs="宋体" w:hint="eastAsia"/>
          <w:kern w:val="0"/>
          <w:sz w:val="32"/>
          <w:szCs w:val="32"/>
        </w:rPr>
        <w:t>、</w:t>
      </w:r>
      <w:r>
        <w:rPr>
          <w:rFonts w:ascii="宋体" w:hAnsi="宋体" w:cs="宋体"/>
          <w:kern w:val="0"/>
          <w:sz w:val="32"/>
          <w:szCs w:val="32"/>
        </w:rPr>
        <w:t>负责全区园林绿化、街路绿化和所属公园管理工作。</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13</w:t>
      </w:r>
      <w:r>
        <w:rPr>
          <w:rFonts w:ascii="宋体" w:hAnsi="宋体" w:cs="宋体" w:hint="eastAsia"/>
          <w:kern w:val="0"/>
          <w:sz w:val="32"/>
          <w:szCs w:val="32"/>
        </w:rPr>
        <w:t>、</w:t>
      </w:r>
      <w:r>
        <w:rPr>
          <w:rFonts w:ascii="宋体" w:hAnsi="宋体" w:cs="宋体"/>
          <w:kern w:val="0"/>
          <w:sz w:val="32"/>
          <w:szCs w:val="32"/>
        </w:rPr>
        <w:t>贯彻执行国家和省、市关于人民防空工作的方针、政策和法律、法规，依法对城市和重要经济目标的人民防空建设进行监督检查。</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14</w:t>
      </w:r>
      <w:r>
        <w:rPr>
          <w:rFonts w:ascii="宋体" w:hAnsi="宋体" w:cs="宋体" w:hint="eastAsia"/>
          <w:kern w:val="0"/>
          <w:sz w:val="32"/>
          <w:szCs w:val="32"/>
        </w:rPr>
        <w:t>、</w:t>
      </w:r>
      <w:r>
        <w:rPr>
          <w:rFonts w:ascii="宋体" w:hAnsi="宋体" w:cs="宋体"/>
          <w:kern w:val="0"/>
          <w:sz w:val="32"/>
          <w:szCs w:val="32"/>
        </w:rPr>
        <w:t>负责拟定本区人民防空发展规划、编制年度人民防空工作计划并组织实施。</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lastRenderedPageBreak/>
        <w:t>15</w:t>
      </w:r>
      <w:r>
        <w:rPr>
          <w:rFonts w:ascii="宋体" w:hAnsi="宋体" w:cs="宋体" w:hint="eastAsia"/>
          <w:kern w:val="0"/>
          <w:sz w:val="32"/>
          <w:szCs w:val="32"/>
        </w:rPr>
        <w:t>、</w:t>
      </w:r>
      <w:r>
        <w:rPr>
          <w:rFonts w:ascii="宋体" w:hAnsi="宋体" w:cs="宋体"/>
          <w:kern w:val="0"/>
          <w:sz w:val="32"/>
          <w:szCs w:val="32"/>
        </w:rPr>
        <w:t>负责制定辖区内城市防空袭预案、人口疏散计划以</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kern w:val="0"/>
          <w:sz w:val="32"/>
          <w:szCs w:val="32"/>
        </w:rPr>
        <w:t>及其他各项保障方案。</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16</w:t>
      </w:r>
      <w:r>
        <w:rPr>
          <w:rFonts w:ascii="宋体" w:hAnsi="宋体" w:cs="宋体" w:hint="eastAsia"/>
          <w:kern w:val="0"/>
          <w:sz w:val="32"/>
          <w:szCs w:val="32"/>
        </w:rPr>
        <w:t>、</w:t>
      </w:r>
      <w:r>
        <w:rPr>
          <w:rFonts w:ascii="宋体" w:hAnsi="宋体" w:cs="宋体"/>
          <w:kern w:val="0"/>
          <w:sz w:val="32"/>
          <w:szCs w:val="32"/>
        </w:rPr>
        <w:t>负责组织实施辖区内人民防空工程、通信、警报的建设、管理与开发利用。</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17</w:t>
      </w:r>
      <w:r>
        <w:rPr>
          <w:rFonts w:ascii="宋体" w:hAnsi="宋体" w:cs="宋体" w:hint="eastAsia"/>
          <w:kern w:val="0"/>
          <w:sz w:val="32"/>
          <w:szCs w:val="32"/>
        </w:rPr>
        <w:t>、</w:t>
      </w:r>
      <w:r>
        <w:rPr>
          <w:rFonts w:ascii="宋体" w:hAnsi="宋体" w:cs="宋体"/>
          <w:kern w:val="0"/>
          <w:sz w:val="32"/>
          <w:szCs w:val="32"/>
        </w:rPr>
        <w:t>组织和指导群众防空组织建设，组织训练人民防空专业队伍，训练人民防空干部和技术人员</w:t>
      </w:r>
      <w:r>
        <w:rPr>
          <w:rFonts w:ascii="宋体" w:hAnsi="宋体" w:cs="宋体" w:hint="eastAsia"/>
          <w:kern w:val="0"/>
          <w:sz w:val="32"/>
          <w:szCs w:val="32"/>
        </w:rPr>
        <w:t>；</w:t>
      </w:r>
      <w:r>
        <w:rPr>
          <w:rFonts w:ascii="宋体" w:hAnsi="宋体" w:cs="宋体"/>
          <w:kern w:val="0"/>
          <w:sz w:val="32"/>
          <w:szCs w:val="32"/>
        </w:rPr>
        <w:t>对公民开展人民防空宣传教育，组织人民防空演习</w:t>
      </w:r>
      <w:r>
        <w:rPr>
          <w:rFonts w:ascii="宋体" w:hAnsi="宋体" w:cs="宋体" w:hint="eastAsia"/>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18</w:t>
      </w:r>
      <w:r>
        <w:rPr>
          <w:rFonts w:ascii="宋体" w:hAnsi="宋体" w:cs="宋体" w:hint="eastAsia"/>
          <w:kern w:val="0"/>
          <w:sz w:val="32"/>
          <w:szCs w:val="32"/>
        </w:rPr>
        <w:t>、</w:t>
      </w:r>
      <w:r>
        <w:rPr>
          <w:rFonts w:ascii="宋体" w:hAnsi="宋体" w:cs="宋体"/>
          <w:kern w:val="0"/>
          <w:sz w:val="32"/>
          <w:szCs w:val="32"/>
        </w:rPr>
        <w:t>管理人民防空经费和资产</w:t>
      </w:r>
      <w:r>
        <w:rPr>
          <w:rFonts w:ascii="宋体" w:hAnsi="宋体" w:cs="宋体" w:hint="eastAsia"/>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19</w:t>
      </w:r>
      <w:r>
        <w:rPr>
          <w:rFonts w:ascii="宋体" w:hAnsi="宋体" w:cs="宋体" w:hint="eastAsia"/>
          <w:kern w:val="0"/>
          <w:sz w:val="32"/>
          <w:szCs w:val="32"/>
        </w:rPr>
        <w:t>、</w:t>
      </w:r>
      <w:r>
        <w:rPr>
          <w:rFonts w:ascii="宋体" w:hAnsi="宋体" w:cs="宋体"/>
          <w:kern w:val="0"/>
          <w:sz w:val="32"/>
          <w:szCs w:val="32"/>
        </w:rPr>
        <w:t>战时根据上级和区委、区政府决定，发布人民防空的有关命令和指示，配合城市防卫和防空作战，组织群众防空疏散掩蔽，组织消除空袭后</w:t>
      </w:r>
      <w:r>
        <w:rPr>
          <w:rFonts w:ascii="宋体" w:hAnsi="宋体" w:cs="宋体"/>
          <w:kern w:val="0"/>
          <w:sz w:val="32"/>
          <w:szCs w:val="32"/>
        </w:rPr>
        <w:t>果，协助有关部门组织城市恢复生产和生活秩序。</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20</w:t>
      </w:r>
      <w:r>
        <w:rPr>
          <w:rFonts w:ascii="宋体" w:hAnsi="宋体" w:cs="宋体" w:hint="eastAsia"/>
          <w:kern w:val="0"/>
          <w:sz w:val="32"/>
          <w:szCs w:val="32"/>
        </w:rPr>
        <w:t>、</w:t>
      </w:r>
      <w:r>
        <w:rPr>
          <w:rFonts w:ascii="宋体" w:hAnsi="宋体" w:cs="宋体"/>
          <w:kern w:val="0"/>
          <w:sz w:val="32"/>
          <w:szCs w:val="32"/>
        </w:rPr>
        <w:t>按照</w:t>
      </w:r>
      <w:r>
        <w:rPr>
          <w:rFonts w:ascii="宋体" w:hAnsi="宋体" w:cs="宋体" w:hint="eastAsia"/>
          <w:kern w:val="0"/>
          <w:sz w:val="32"/>
          <w:szCs w:val="32"/>
        </w:rPr>
        <w:t>“</w:t>
      </w:r>
      <w:r>
        <w:rPr>
          <w:rFonts w:ascii="宋体" w:hAnsi="宋体" w:cs="宋体"/>
          <w:kern w:val="0"/>
          <w:sz w:val="32"/>
          <w:szCs w:val="32"/>
        </w:rPr>
        <w:t>三个必须</w:t>
      </w:r>
      <w:r>
        <w:rPr>
          <w:rFonts w:ascii="宋体" w:hAnsi="宋体" w:cs="宋体" w:hint="eastAsia"/>
          <w:kern w:val="0"/>
          <w:sz w:val="32"/>
          <w:szCs w:val="32"/>
        </w:rPr>
        <w:t>”</w:t>
      </w:r>
      <w:r>
        <w:rPr>
          <w:rFonts w:ascii="宋体" w:hAnsi="宋体" w:cs="宋体"/>
          <w:kern w:val="0"/>
          <w:sz w:val="32"/>
          <w:szCs w:val="32"/>
        </w:rPr>
        <w:t>要求，承担主管行业领城的安全生产管理职责，指导督促企事业单位加强安全管理，依照有关法律、法规的规定履行安全生产监督管理职责，开展监管执法工作</w:t>
      </w:r>
      <w:r>
        <w:rPr>
          <w:rFonts w:ascii="宋体" w:hAnsi="宋体" w:cs="宋体" w:hint="eastAsia"/>
          <w:kern w:val="0"/>
          <w:sz w:val="32"/>
          <w:szCs w:val="32"/>
        </w:rPr>
        <w:t>。</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21</w:t>
      </w:r>
      <w:r>
        <w:rPr>
          <w:rFonts w:ascii="宋体" w:hAnsi="宋体" w:cs="宋体" w:hint="eastAsia"/>
          <w:kern w:val="0"/>
          <w:sz w:val="32"/>
          <w:szCs w:val="32"/>
        </w:rPr>
        <w:t>、</w:t>
      </w:r>
      <w:r>
        <w:rPr>
          <w:rFonts w:ascii="宋体" w:hAnsi="宋体" w:cs="宋体"/>
          <w:kern w:val="0"/>
          <w:sz w:val="32"/>
          <w:szCs w:val="32"/>
        </w:rPr>
        <w:t>完成区委、区政府交办的其他任务。</w:t>
      </w:r>
    </w:p>
    <w:p w:rsidR="005D61C3" w:rsidRDefault="004210F5">
      <w:pPr>
        <w:widowControl/>
        <w:spacing w:line="360" w:lineRule="auto"/>
        <w:ind w:firstLineChars="200" w:firstLine="643"/>
        <w:rPr>
          <w:rFonts w:ascii="宋体" w:hAnsi="宋体" w:cs="宋体"/>
          <w:b/>
          <w:bCs/>
          <w:kern w:val="0"/>
          <w:sz w:val="32"/>
          <w:szCs w:val="32"/>
        </w:rPr>
      </w:pPr>
      <w:r>
        <w:rPr>
          <w:rFonts w:ascii="宋体" w:hAnsi="宋体" w:cs="宋体" w:hint="eastAsia"/>
          <w:b/>
          <w:bCs/>
          <w:kern w:val="0"/>
          <w:sz w:val="32"/>
          <w:szCs w:val="32"/>
        </w:rPr>
        <w:t>二、内设机构</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根据上述职责，长春市二道区住房和城乡建设局内设</w:t>
      </w:r>
      <w:r>
        <w:rPr>
          <w:rFonts w:ascii="宋体" w:hAnsi="宋体" w:cs="宋体" w:hint="eastAsia"/>
          <w:kern w:val="0"/>
          <w:sz w:val="32"/>
          <w:szCs w:val="32"/>
        </w:rPr>
        <w:t>5</w:t>
      </w:r>
      <w:r>
        <w:rPr>
          <w:rFonts w:ascii="宋体" w:hAnsi="宋体" w:cs="宋体" w:hint="eastAsia"/>
          <w:kern w:val="0"/>
          <w:sz w:val="32"/>
          <w:szCs w:val="32"/>
        </w:rPr>
        <w:t>个机构，分别为</w:t>
      </w:r>
      <w:r>
        <w:rPr>
          <w:rFonts w:ascii="宋体" w:hAnsi="宋体" w:cs="宋体"/>
          <w:kern w:val="0"/>
          <w:sz w:val="32"/>
          <w:szCs w:val="32"/>
        </w:rPr>
        <w:t>党政综合办公室</w:t>
      </w:r>
      <w:r>
        <w:rPr>
          <w:rFonts w:ascii="宋体" w:hAnsi="宋体" w:cs="宋体" w:hint="eastAsia"/>
          <w:kern w:val="0"/>
          <w:sz w:val="32"/>
          <w:szCs w:val="32"/>
        </w:rPr>
        <w:t>（</w:t>
      </w:r>
      <w:r>
        <w:rPr>
          <w:rFonts w:ascii="宋体" w:hAnsi="宋体" w:cs="宋体"/>
          <w:kern w:val="0"/>
          <w:sz w:val="32"/>
          <w:szCs w:val="32"/>
        </w:rPr>
        <w:t>人防科</w:t>
      </w:r>
      <w:r>
        <w:rPr>
          <w:rFonts w:ascii="宋体" w:hAnsi="宋体" w:cs="宋体" w:hint="eastAsia"/>
          <w:kern w:val="0"/>
          <w:sz w:val="32"/>
          <w:szCs w:val="32"/>
        </w:rPr>
        <w:t>）、</w:t>
      </w:r>
      <w:r>
        <w:rPr>
          <w:rFonts w:ascii="宋体" w:hAnsi="宋体" w:cs="宋体"/>
          <w:kern w:val="0"/>
          <w:sz w:val="32"/>
          <w:szCs w:val="32"/>
        </w:rPr>
        <w:t>财务审计科、城乡建设管理科</w:t>
      </w:r>
      <w:r>
        <w:rPr>
          <w:rFonts w:ascii="宋体" w:hAnsi="宋体" w:cs="宋体" w:hint="eastAsia"/>
          <w:kern w:val="0"/>
          <w:sz w:val="32"/>
          <w:szCs w:val="32"/>
        </w:rPr>
        <w:t>（</w:t>
      </w:r>
      <w:r>
        <w:rPr>
          <w:rFonts w:ascii="宋体" w:hAnsi="宋体" w:cs="宋体"/>
          <w:kern w:val="0"/>
          <w:sz w:val="32"/>
          <w:szCs w:val="32"/>
        </w:rPr>
        <w:t>安全生产监督管理科</w:t>
      </w:r>
      <w:r>
        <w:rPr>
          <w:rFonts w:ascii="宋体" w:hAnsi="宋体" w:cs="宋体" w:hint="eastAsia"/>
          <w:kern w:val="0"/>
          <w:sz w:val="32"/>
          <w:szCs w:val="32"/>
        </w:rPr>
        <w:t>）、</w:t>
      </w:r>
      <w:r>
        <w:rPr>
          <w:rFonts w:ascii="宋体" w:hAnsi="宋体" w:cs="宋体"/>
          <w:kern w:val="0"/>
          <w:sz w:val="32"/>
          <w:szCs w:val="32"/>
        </w:rPr>
        <w:t>住房管理科、园林绿化科</w:t>
      </w:r>
      <w:r>
        <w:rPr>
          <w:rFonts w:ascii="宋体" w:hAnsi="宋体" w:cs="宋体" w:hint="eastAsia"/>
          <w:kern w:val="0"/>
          <w:sz w:val="32"/>
          <w:szCs w:val="32"/>
        </w:rPr>
        <w:t>。</w:t>
      </w:r>
    </w:p>
    <w:p w:rsidR="005D61C3" w:rsidRDefault="004210F5">
      <w:pPr>
        <w:widowControl/>
        <w:spacing w:line="360" w:lineRule="auto"/>
        <w:ind w:firstLineChars="200" w:firstLine="643"/>
        <w:rPr>
          <w:rFonts w:ascii="宋体" w:cs="Times New Roman"/>
          <w:b/>
          <w:bCs/>
          <w:kern w:val="0"/>
          <w:sz w:val="32"/>
          <w:szCs w:val="32"/>
        </w:rPr>
      </w:pPr>
      <w:r>
        <w:rPr>
          <w:rFonts w:ascii="宋体" w:hAnsi="宋体" w:cs="宋体" w:hint="eastAsia"/>
          <w:b/>
          <w:bCs/>
          <w:kern w:val="0"/>
          <w:sz w:val="32"/>
          <w:szCs w:val="32"/>
        </w:rPr>
        <w:lastRenderedPageBreak/>
        <w:t>三、预算基本情况</w:t>
      </w:r>
    </w:p>
    <w:p w:rsidR="005D61C3" w:rsidRDefault="004210F5">
      <w:pPr>
        <w:widowControl/>
        <w:spacing w:line="360" w:lineRule="auto"/>
        <w:ind w:firstLineChars="200" w:firstLine="643"/>
        <w:rPr>
          <w:rFonts w:ascii="宋体" w:cs="Times New Roman"/>
          <w:b/>
          <w:bCs/>
          <w:kern w:val="0"/>
          <w:sz w:val="32"/>
          <w:szCs w:val="32"/>
        </w:rPr>
      </w:pPr>
      <w:r>
        <w:rPr>
          <w:rFonts w:ascii="宋体" w:hAnsi="宋体" w:cs="宋体" w:hint="eastAsia"/>
          <w:b/>
          <w:bCs/>
          <w:kern w:val="0"/>
          <w:sz w:val="32"/>
          <w:szCs w:val="32"/>
        </w:rPr>
        <w:t>（一）部门预算单位构成</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长春市二道区住房和城乡建设局本级和所属事业单位，共计</w:t>
      </w:r>
      <w:r>
        <w:rPr>
          <w:rFonts w:ascii="宋体" w:hAnsi="宋体" w:cs="宋体" w:hint="eastAsia"/>
          <w:kern w:val="0"/>
          <w:sz w:val="32"/>
          <w:szCs w:val="32"/>
        </w:rPr>
        <w:t>5</w:t>
      </w:r>
      <w:r>
        <w:rPr>
          <w:rFonts w:ascii="宋体" w:hAnsi="宋体" w:cs="宋体" w:hint="eastAsia"/>
          <w:kern w:val="0"/>
          <w:sz w:val="32"/>
          <w:szCs w:val="32"/>
        </w:rPr>
        <w:t>个预算单位。</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1.</w:t>
      </w:r>
      <w:r>
        <w:rPr>
          <w:rFonts w:ascii="宋体" w:hAnsi="宋体" w:cs="宋体" w:hint="eastAsia"/>
          <w:kern w:val="0"/>
          <w:sz w:val="32"/>
          <w:szCs w:val="32"/>
        </w:rPr>
        <w:t>长春市二道区住房和城乡建设局</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2.</w:t>
      </w:r>
      <w:r>
        <w:rPr>
          <w:rFonts w:ascii="宋体" w:hAnsi="宋体" w:cs="宋体" w:hint="eastAsia"/>
          <w:kern w:val="0"/>
          <w:sz w:val="32"/>
          <w:szCs w:val="32"/>
        </w:rPr>
        <w:t>长春市二道区园林管理中心</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3.</w:t>
      </w:r>
      <w:r>
        <w:rPr>
          <w:rFonts w:ascii="宋体" w:hAnsi="宋体" w:cs="宋体" w:hint="eastAsia"/>
          <w:kern w:val="0"/>
          <w:sz w:val="32"/>
          <w:szCs w:val="32"/>
        </w:rPr>
        <w:t>长春市二道区公园管理中心</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4.</w:t>
      </w:r>
      <w:r>
        <w:rPr>
          <w:rFonts w:ascii="宋体" w:hAnsi="宋体" w:cs="宋体" w:hint="eastAsia"/>
          <w:kern w:val="0"/>
          <w:sz w:val="32"/>
          <w:szCs w:val="32"/>
        </w:rPr>
        <w:t>长春市二道区住房保障和公用事业服务中心</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5.</w:t>
      </w:r>
      <w:r>
        <w:rPr>
          <w:rFonts w:ascii="宋体" w:hAnsi="宋体" w:cs="宋体" w:hint="eastAsia"/>
          <w:kern w:val="0"/>
          <w:sz w:val="32"/>
          <w:szCs w:val="32"/>
        </w:rPr>
        <w:t>长春市二道区建设工程安全生产监督站</w:t>
      </w:r>
    </w:p>
    <w:p w:rsidR="005D61C3" w:rsidRDefault="005D61C3">
      <w:pPr>
        <w:widowControl/>
        <w:spacing w:line="360" w:lineRule="auto"/>
        <w:ind w:firstLineChars="200" w:firstLine="640"/>
        <w:rPr>
          <w:rFonts w:ascii="宋体" w:hAnsi="宋体" w:cs="宋体"/>
          <w:kern w:val="0"/>
          <w:sz w:val="32"/>
          <w:szCs w:val="32"/>
        </w:rPr>
      </w:pPr>
    </w:p>
    <w:p w:rsidR="005D61C3" w:rsidRDefault="004210F5">
      <w:pPr>
        <w:widowControl/>
        <w:spacing w:line="360" w:lineRule="auto"/>
        <w:ind w:firstLineChars="200" w:firstLine="643"/>
        <w:rPr>
          <w:rFonts w:ascii="宋体" w:hAnsi="宋体" w:cs="宋体"/>
          <w:kern w:val="0"/>
          <w:sz w:val="32"/>
          <w:szCs w:val="32"/>
        </w:rPr>
      </w:pPr>
      <w:r>
        <w:rPr>
          <w:rFonts w:ascii="宋体" w:hAnsi="宋体" w:cs="宋体" w:hint="eastAsia"/>
          <w:b/>
          <w:bCs/>
          <w:kern w:val="0"/>
          <w:sz w:val="32"/>
          <w:szCs w:val="32"/>
        </w:rPr>
        <w:t>（二）预算单位人员构成情况</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长春市二道区住房和城乡建设局本级现有人员</w:t>
      </w:r>
      <w:r>
        <w:rPr>
          <w:rFonts w:ascii="宋体" w:hAnsi="宋体" w:cs="宋体" w:hint="eastAsia"/>
          <w:kern w:val="0"/>
          <w:sz w:val="32"/>
          <w:szCs w:val="32"/>
        </w:rPr>
        <w:t>402</w:t>
      </w:r>
      <w:r>
        <w:rPr>
          <w:rFonts w:ascii="宋体" w:hAnsi="宋体" w:cs="宋体" w:hint="eastAsia"/>
          <w:kern w:val="0"/>
          <w:sz w:val="32"/>
          <w:szCs w:val="32"/>
        </w:rPr>
        <w:t>人，其中，在职人员</w:t>
      </w:r>
      <w:r>
        <w:rPr>
          <w:rFonts w:ascii="宋体" w:hAnsi="宋体" w:cs="宋体" w:hint="eastAsia"/>
          <w:kern w:val="0"/>
          <w:sz w:val="32"/>
          <w:szCs w:val="32"/>
        </w:rPr>
        <w:t>223</w:t>
      </w:r>
      <w:r>
        <w:rPr>
          <w:rFonts w:ascii="宋体" w:hAnsi="宋体" w:cs="宋体" w:hint="eastAsia"/>
          <w:kern w:val="0"/>
          <w:sz w:val="32"/>
          <w:szCs w:val="32"/>
        </w:rPr>
        <w:t>人，离退休人员</w:t>
      </w:r>
      <w:r>
        <w:rPr>
          <w:rFonts w:ascii="宋体" w:hAnsi="宋体" w:cs="宋体" w:hint="eastAsia"/>
          <w:kern w:val="0"/>
          <w:sz w:val="32"/>
          <w:szCs w:val="32"/>
        </w:rPr>
        <w:t>179</w:t>
      </w:r>
      <w:r>
        <w:rPr>
          <w:rFonts w:ascii="宋体" w:hAnsi="宋体" w:cs="宋体" w:hint="eastAsia"/>
          <w:kern w:val="0"/>
          <w:sz w:val="32"/>
          <w:szCs w:val="32"/>
        </w:rPr>
        <w:t>人。</w:t>
      </w:r>
    </w:p>
    <w:p w:rsidR="005D61C3" w:rsidRDefault="004210F5">
      <w:pPr>
        <w:widowControl/>
        <w:spacing w:line="360" w:lineRule="auto"/>
        <w:jc w:val="center"/>
        <w:rPr>
          <w:rFonts w:ascii="宋体" w:cs="Times New Roman"/>
          <w:b/>
          <w:bCs/>
          <w:kern w:val="0"/>
          <w:sz w:val="32"/>
          <w:szCs w:val="32"/>
        </w:rPr>
      </w:pPr>
      <w:r>
        <w:rPr>
          <w:rFonts w:ascii="宋体" w:hAnsi="宋体" w:cs="宋体" w:hint="eastAsia"/>
          <w:kern w:val="0"/>
          <w:sz w:val="32"/>
          <w:szCs w:val="32"/>
        </w:rPr>
        <w:br w:type="page"/>
      </w:r>
      <w:r>
        <w:rPr>
          <w:rFonts w:ascii="宋体" w:hAnsi="宋体" w:cs="宋体" w:hint="eastAsia"/>
          <w:b/>
          <w:bCs/>
          <w:kern w:val="0"/>
          <w:sz w:val="32"/>
          <w:szCs w:val="32"/>
        </w:rPr>
        <w:lastRenderedPageBreak/>
        <w:t>第二部分</w:t>
      </w:r>
      <w:r>
        <w:rPr>
          <w:rFonts w:ascii="宋体" w:hAnsi="宋体" w:cs="宋体" w:hint="eastAsia"/>
          <w:b/>
          <w:bCs/>
          <w:kern w:val="0"/>
          <w:sz w:val="32"/>
          <w:szCs w:val="32"/>
        </w:rPr>
        <w:t xml:space="preserve">  </w:t>
      </w:r>
      <w:r>
        <w:rPr>
          <w:rFonts w:ascii="黑体" w:eastAsia="黑体" w:hAnsi="黑体" w:cs="黑体"/>
          <w:b/>
          <w:bCs/>
          <w:sz w:val="32"/>
          <w:szCs w:val="32"/>
        </w:rPr>
        <w:t>20</w:t>
      </w:r>
      <w:r>
        <w:rPr>
          <w:rFonts w:ascii="黑体" w:eastAsia="黑体" w:hAnsi="黑体" w:cs="黑体" w:hint="eastAsia"/>
          <w:b/>
          <w:bCs/>
          <w:sz w:val="32"/>
          <w:szCs w:val="32"/>
        </w:rPr>
        <w:t>20</w:t>
      </w:r>
      <w:r>
        <w:rPr>
          <w:rFonts w:ascii="黑体" w:eastAsia="黑体" w:hAnsi="黑体" w:cs="黑体" w:hint="eastAsia"/>
          <w:b/>
          <w:bCs/>
          <w:sz w:val="32"/>
          <w:szCs w:val="32"/>
        </w:rPr>
        <w:t>年度部门预算表</w:t>
      </w:r>
    </w:p>
    <w:p w:rsidR="005D61C3" w:rsidRDefault="004210F5">
      <w:pPr>
        <w:widowControl/>
        <w:spacing w:line="360" w:lineRule="auto"/>
        <w:ind w:firstLineChars="200" w:firstLine="640"/>
        <w:rPr>
          <w:rFonts w:ascii="宋体" w:hAnsi="宋体" w:cs="宋体"/>
          <w:kern w:val="0"/>
          <w:sz w:val="32"/>
          <w:szCs w:val="32"/>
        </w:rPr>
      </w:pPr>
      <w:r>
        <w:rPr>
          <w:rFonts w:ascii="宋体" w:hAnsi="宋体" w:cs="宋体" w:hint="eastAsia"/>
          <w:kern w:val="0"/>
          <w:sz w:val="32"/>
          <w:szCs w:val="32"/>
        </w:rPr>
        <w:t>附件：</w:t>
      </w:r>
      <w:hyperlink r:id="rId7" w:history="1">
        <w:r>
          <w:rPr>
            <w:rFonts w:ascii="宋体" w:hAnsi="宋体" w:cs="宋体"/>
            <w:kern w:val="0"/>
            <w:sz w:val="32"/>
            <w:szCs w:val="32"/>
          </w:rPr>
          <w:t>1.20</w:t>
        </w:r>
        <w:r>
          <w:rPr>
            <w:rFonts w:ascii="宋体" w:hAnsi="宋体" w:cs="宋体" w:hint="eastAsia"/>
            <w:kern w:val="0"/>
            <w:sz w:val="32"/>
            <w:szCs w:val="32"/>
          </w:rPr>
          <w:t>20</w:t>
        </w:r>
        <w:r>
          <w:rPr>
            <w:rFonts w:ascii="宋体" w:hAnsi="宋体" w:cs="宋体" w:hint="eastAsia"/>
            <w:kern w:val="0"/>
            <w:sz w:val="32"/>
            <w:szCs w:val="32"/>
          </w:rPr>
          <w:t>年财政拨款收支总表</w:t>
        </w:r>
      </w:hyperlink>
    </w:p>
    <w:p w:rsidR="005D61C3" w:rsidRDefault="004210F5">
      <w:pPr>
        <w:widowControl/>
        <w:spacing w:line="360" w:lineRule="auto"/>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kern w:val="0"/>
          <w:sz w:val="20"/>
          <w:szCs w:val="20"/>
        </w:rPr>
        <w:t>1</w:t>
      </w:r>
    </w:p>
    <w:tbl>
      <w:tblPr>
        <w:tblW w:w="5000" w:type="pct"/>
        <w:tblLayout w:type="fixed"/>
        <w:tblCellMar>
          <w:left w:w="0" w:type="dxa"/>
          <w:right w:w="0" w:type="dxa"/>
        </w:tblCellMar>
        <w:tblLook w:val="04A0"/>
      </w:tblPr>
      <w:tblGrid>
        <w:gridCol w:w="1773"/>
        <w:gridCol w:w="1246"/>
        <w:gridCol w:w="1753"/>
        <w:gridCol w:w="943"/>
        <w:gridCol w:w="1166"/>
        <w:gridCol w:w="1449"/>
      </w:tblGrid>
      <w:tr w:rsidR="005D61C3">
        <w:trPr>
          <w:trHeight w:val="444"/>
        </w:trPr>
        <w:tc>
          <w:tcPr>
            <w:tcW w:w="5000" w:type="pct"/>
            <w:gridSpan w:val="6"/>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center"/>
              <w:textAlignment w:val="bottom"/>
              <w:rPr>
                <w:rFonts w:ascii="宋体" w:hAnsi="宋体" w:cs="宋体"/>
                <w:b/>
                <w:color w:val="000000"/>
                <w:sz w:val="36"/>
                <w:szCs w:val="36"/>
              </w:rPr>
            </w:pPr>
            <w:r>
              <w:rPr>
                <w:rFonts w:ascii="宋体" w:hAnsi="宋体" w:cs="宋体" w:hint="eastAsia"/>
                <w:b/>
                <w:color w:val="000000"/>
                <w:kern w:val="0"/>
                <w:sz w:val="36"/>
                <w:szCs w:val="36"/>
                <w:lang/>
              </w:rPr>
              <w:t>财政拨款收支预算表</w:t>
            </w:r>
          </w:p>
        </w:tc>
      </w:tr>
      <w:tr w:rsidR="005D61C3">
        <w:trPr>
          <w:trHeight w:val="312"/>
        </w:trPr>
        <w:tc>
          <w:tcPr>
            <w:tcW w:w="4130" w:type="pct"/>
            <w:gridSpan w:val="5"/>
            <w:tcBorders>
              <w:top w:val="nil"/>
              <w:left w:val="nil"/>
              <w:bottom w:val="nil"/>
              <w:right w:val="nil"/>
            </w:tcBorders>
            <w:shd w:val="clear" w:color="auto" w:fill="auto"/>
            <w:tcMar>
              <w:top w:w="12" w:type="dxa"/>
              <w:left w:w="12" w:type="dxa"/>
              <w:right w:w="12" w:type="dxa"/>
            </w:tcMar>
            <w:vAlign w:val="bottom"/>
          </w:tcPr>
          <w:p w:rsidR="005D61C3" w:rsidRDefault="004210F5">
            <w:pPr>
              <w:rPr>
                <w:rFonts w:ascii="宋体" w:hAnsi="宋体" w:cs="宋体"/>
                <w:color w:val="000000"/>
                <w:sz w:val="24"/>
                <w:szCs w:val="24"/>
              </w:rPr>
            </w:pPr>
            <w:r>
              <w:rPr>
                <w:rFonts w:ascii="宋体" w:hAnsi="宋体" w:cs="宋体" w:hint="eastAsia"/>
                <w:color w:val="000000"/>
                <w:kern w:val="0"/>
                <w:sz w:val="22"/>
                <w:szCs w:val="22"/>
                <w:lang/>
              </w:rPr>
              <w:t>部门（单位）名称：长春市二道区住房和城乡建设局</w:t>
            </w:r>
          </w:p>
        </w:tc>
        <w:tc>
          <w:tcPr>
            <w:tcW w:w="869" w:type="pct"/>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rPr>
              <w:t>单位：万元</w:t>
            </w:r>
          </w:p>
        </w:tc>
      </w:tr>
      <w:tr w:rsidR="005D61C3">
        <w:trPr>
          <w:trHeight w:val="540"/>
        </w:trPr>
        <w:tc>
          <w:tcPr>
            <w:tcW w:w="181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收入</w:t>
            </w:r>
          </w:p>
        </w:tc>
        <w:tc>
          <w:tcPr>
            <w:tcW w:w="3187"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支出</w:t>
            </w: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p>
        </w:tc>
        <w:tc>
          <w:tcPr>
            <w:tcW w:w="105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一、本年收入</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1052" w:type="pct"/>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5D61C3" w:rsidRDefault="004210F5">
            <w:pPr>
              <w:widowControl/>
              <w:jc w:val="left"/>
              <w:textAlignment w:val="center"/>
              <w:rPr>
                <w:rFonts w:ascii="华文细黑" w:eastAsia="华文细黑" w:hAnsi="华文细黑" w:cs="华文细黑"/>
                <w:color w:val="000000"/>
                <w:sz w:val="20"/>
                <w:szCs w:val="20"/>
              </w:rPr>
            </w:pPr>
            <w:r>
              <w:rPr>
                <w:rFonts w:ascii="华文细黑" w:eastAsia="华文细黑" w:hAnsi="华文细黑" w:cs="华文细黑" w:hint="eastAsia"/>
                <w:color w:val="000000"/>
                <w:kern w:val="0"/>
                <w:sz w:val="20"/>
                <w:szCs w:val="20"/>
                <w:lang/>
              </w:rPr>
              <w:t>一、节能环保支出</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（一）一般公共预算财政拨款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1052" w:type="pct"/>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5D61C3" w:rsidRDefault="004210F5">
            <w:pPr>
              <w:widowControl/>
              <w:jc w:val="left"/>
              <w:textAlignment w:val="center"/>
              <w:rPr>
                <w:rFonts w:ascii="华文细黑" w:eastAsia="华文细黑" w:hAnsi="华文细黑" w:cs="华文细黑"/>
                <w:color w:val="000000"/>
                <w:sz w:val="20"/>
                <w:szCs w:val="20"/>
              </w:rPr>
            </w:pPr>
            <w:r>
              <w:rPr>
                <w:rFonts w:ascii="华文细黑" w:eastAsia="华文细黑" w:hAnsi="华文细黑" w:cs="华文细黑" w:hint="eastAsia"/>
                <w:color w:val="000000"/>
                <w:kern w:val="0"/>
                <w:sz w:val="20"/>
                <w:szCs w:val="20"/>
                <w:lang/>
              </w:rPr>
              <w:t>二、城乡社区支出</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（二）政府性基金预算财政拨款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5D61C3" w:rsidRDefault="005D61C3">
            <w:pPr>
              <w:rPr>
                <w:rFonts w:ascii="华文细黑" w:eastAsia="华文细黑" w:hAnsi="华文细黑" w:cs="华文细黑"/>
                <w:color w:val="000000"/>
                <w:sz w:val="20"/>
                <w:szCs w:val="2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二、上年结转</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5D61C3" w:rsidRDefault="005D61C3">
            <w:pPr>
              <w:rPr>
                <w:rFonts w:ascii="华文细黑" w:eastAsia="华文细黑" w:hAnsi="华文细黑" w:cs="华文细黑"/>
                <w:color w:val="000000"/>
                <w:sz w:val="20"/>
                <w:szCs w:val="2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（一）一般公共预算财政拨款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5D61C3" w:rsidRDefault="005D61C3">
            <w:pPr>
              <w:rPr>
                <w:rFonts w:ascii="华文细黑" w:eastAsia="华文细黑" w:hAnsi="华文细黑" w:cs="华文细黑"/>
                <w:color w:val="000000"/>
                <w:sz w:val="20"/>
                <w:szCs w:val="2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（二）政府性基金预算财政拨款</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5D61C3" w:rsidRDefault="005D61C3">
            <w:pPr>
              <w:rPr>
                <w:rFonts w:ascii="华文细黑" w:eastAsia="华文细黑" w:hAnsi="华文细黑" w:cs="华文细黑"/>
                <w:color w:val="000000"/>
                <w:sz w:val="20"/>
                <w:szCs w:val="2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540"/>
        </w:trPr>
        <w:tc>
          <w:tcPr>
            <w:tcW w:w="106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收入总计</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105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支出总计</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86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bl>
    <w:p w:rsidR="005D61C3" w:rsidRDefault="004210F5">
      <w:pPr>
        <w:widowControl/>
        <w:spacing w:before="100" w:beforeAutospacing="1" w:after="100" w:afterAutospacing="1" w:line="360" w:lineRule="auto"/>
        <w:jc w:val="left"/>
        <w:rPr>
          <w:rFonts w:ascii="宋体" w:hAnsi="宋体" w:cs="宋体"/>
          <w:kern w:val="0"/>
          <w:sz w:val="32"/>
          <w:szCs w:val="32"/>
        </w:rPr>
      </w:pPr>
      <w:r>
        <w:br w:type="page"/>
      </w:r>
      <w:hyperlink r:id="rId8" w:history="1">
        <w:r>
          <w:rPr>
            <w:rFonts w:ascii="宋体" w:hAnsi="宋体" w:cs="宋体"/>
            <w:kern w:val="0"/>
            <w:sz w:val="32"/>
            <w:szCs w:val="32"/>
          </w:rPr>
          <w:t>2.20</w:t>
        </w:r>
        <w:r>
          <w:rPr>
            <w:rFonts w:ascii="宋体" w:hAnsi="宋体" w:cs="宋体" w:hint="eastAsia"/>
            <w:kern w:val="0"/>
            <w:sz w:val="32"/>
            <w:szCs w:val="32"/>
          </w:rPr>
          <w:t>20</w:t>
        </w:r>
        <w:r>
          <w:rPr>
            <w:rFonts w:ascii="宋体" w:hAnsi="宋体" w:cs="宋体" w:hint="eastAsia"/>
            <w:kern w:val="0"/>
            <w:sz w:val="32"/>
            <w:szCs w:val="32"/>
          </w:rPr>
          <w:t>年一般公共预算预算支出表</w:t>
        </w:r>
      </w:hyperlink>
    </w:p>
    <w:p w:rsidR="005D61C3" w:rsidRDefault="004210F5">
      <w:pPr>
        <w:widowControl/>
        <w:spacing w:before="100" w:beforeAutospacing="1" w:after="100" w:afterAutospacing="1" w:line="360" w:lineRule="auto"/>
        <w:jc w:val="left"/>
        <w:rPr>
          <w:rFonts w:ascii="宋体" w:cs="Times New Roman"/>
          <w:kern w:val="0"/>
          <w:sz w:val="32"/>
          <w:szCs w:val="32"/>
        </w:rPr>
      </w:pPr>
      <w:r>
        <w:rPr>
          <w:rFonts w:ascii="宋体" w:hAnsi="宋体" w:cs="宋体" w:hint="eastAsia"/>
          <w:kern w:val="0"/>
          <w:sz w:val="20"/>
          <w:szCs w:val="20"/>
        </w:rPr>
        <w:t>部门预算公开表</w:t>
      </w:r>
      <w:r>
        <w:rPr>
          <w:rFonts w:ascii="Arial" w:hAnsi="Arial" w:cs="Arial"/>
          <w:kern w:val="0"/>
          <w:sz w:val="20"/>
          <w:szCs w:val="20"/>
        </w:rPr>
        <w:t>2</w:t>
      </w:r>
    </w:p>
    <w:tbl>
      <w:tblPr>
        <w:tblW w:w="5000" w:type="pct"/>
        <w:tblCellMar>
          <w:left w:w="0" w:type="dxa"/>
          <w:right w:w="0" w:type="dxa"/>
        </w:tblCellMar>
        <w:tblLook w:val="04A0"/>
      </w:tblPr>
      <w:tblGrid>
        <w:gridCol w:w="264"/>
        <w:gridCol w:w="210"/>
        <w:gridCol w:w="227"/>
        <w:gridCol w:w="883"/>
        <w:gridCol w:w="911"/>
        <w:gridCol w:w="824"/>
        <w:gridCol w:w="807"/>
        <w:gridCol w:w="17"/>
        <w:gridCol w:w="1034"/>
        <w:gridCol w:w="918"/>
        <w:gridCol w:w="648"/>
        <w:gridCol w:w="578"/>
        <w:gridCol w:w="1009"/>
      </w:tblGrid>
      <w:tr w:rsidR="005D61C3">
        <w:trPr>
          <w:trHeight w:val="408"/>
        </w:trPr>
        <w:tc>
          <w:tcPr>
            <w:tcW w:w="5000" w:type="pct"/>
            <w:gridSpan w:val="13"/>
            <w:tcBorders>
              <w:top w:val="nil"/>
              <w:left w:val="nil"/>
              <w:bottom w:val="nil"/>
              <w:right w:val="nil"/>
            </w:tcBorders>
            <w:shd w:val="clear" w:color="auto" w:fill="auto"/>
            <w:noWrap/>
            <w:tcMar>
              <w:top w:w="12" w:type="dxa"/>
              <w:left w:w="12" w:type="dxa"/>
              <w:right w:w="12" w:type="dxa"/>
            </w:tcMar>
            <w:vAlign w:val="center"/>
          </w:tcPr>
          <w:p w:rsidR="005D61C3" w:rsidRDefault="004210F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rPr>
              <w:t>一般公共预算支出预算表</w:t>
            </w:r>
          </w:p>
        </w:tc>
      </w:tr>
      <w:tr w:rsidR="005D61C3">
        <w:trPr>
          <w:trHeight w:val="300"/>
        </w:trPr>
        <w:tc>
          <w:tcPr>
            <w:tcW w:w="2456" w:type="pct"/>
            <w:gridSpan w:val="7"/>
            <w:tcBorders>
              <w:top w:val="nil"/>
              <w:left w:val="nil"/>
              <w:bottom w:val="single" w:sz="4" w:space="0" w:color="000000"/>
              <w:right w:val="nil"/>
            </w:tcBorders>
            <w:shd w:val="clear" w:color="auto" w:fill="auto"/>
            <w:noWrap/>
            <w:tcMar>
              <w:top w:w="12" w:type="dxa"/>
              <w:left w:w="12" w:type="dxa"/>
              <w:right w:w="12" w:type="dxa"/>
            </w:tcMar>
            <w:vAlign w:val="center"/>
          </w:tcPr>
          <w:p w:rsidR="005D61C3" w:rsidRDefault="004210F5">
            <w:pPr>
              <w:widowControl/>
              <w:jc w:val="left"/>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部门（单位）名称：长春市二道区住房和城乡建设局</w:t>
            </w:r>
          </w:p>
        </w:tc>
        <w:tc>
          <w:tcPr>
            <w:tcW w:w="635" w:type="pct"/>
            <w:gridSpan w:val="2"/>
            <w:tcBorders>
              <w:top w:val="nil"/>
              <w:left w:val="nil"/>
              <w:bottom w:val="single" w:sz="4" w:space="0" w:color="000000"/>
              <w:right w:val="nil"/>
            </w:tcBorders>
            <w:shd w:val="clear" w:color="auto" w:fill="auto"/>
            <w:noWrap/>
            <w:tcMar>
              <w:top w:w="12" w:type="dxa"/>
              <w:left w:w="12" w:type="dxa"/>
              <w:right w:w="12" w:type="dxa"/>
            </w:tcMar>
            <w:vAlign w:val="center"/>
          </w:tcPr>
          <w:p w:rsidR="005D61C3" w:rsidRDefault="005D61C3">
            <w:pPr>
              <w:jc w:val="left"/>
              <w:rPr>
                <w:rFonts w:ascii="华文细黑" w:eastAsia="华文细黑" w:hAnsi="华文细黑" w:cs="华文细黑"/>
                <w:color w:val="000000"/>
                <w:sz w:val="16"/>
                <w:szCs w:val="16"/>
              </w:rPr>
            </w:pPr>
          </w:p>
        </w:tc>
        <w:tc>
          <w:tcPr>
            <w:tcW w:w="555" w:type="pct"/>
            <w:tcBorders>
              <w:top w:val="nil"/>
              <w:left w:val="nil"/>
              <w:bottom w:val="single" w:sz="4" w:space="0" w:color="000000"/>
              <w:right w:val="nil"/>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393" w:type="pct"/>
            <w:tcBorders>
              <w:top w:val="nil"/>
              <w:left w:val="nil"/>
              <w:bottom w:val="single" w:sz="4" w:space="0" w:color="000000"/>
              <w:right w:val="nil"/>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959" w:type="pct"/>
            <w:gridSpan w:val="2"/>
            <w:tcBorders>
              <w:top w:val="nil"/>
              <w:left w:val="nil"/>
              <w:bottom w:val="single" w:sz="4" w:space="0" w:color="000000"/>
              <w:right w:val="nil"/>
            </w:tcBorders>
            <w:shd w:val="clear" w:color="auto" w:fill="auto"/>
            <w:tcMar>
              <w:top w:w="12" w:type="dxa"/>
              <w:left w:w="12" w:type="dxa"/>
              <w:right w:w="12" w:type="dxa"/>
            </w:tcMar>
            <w:vAlign w:val="center"/>
          </w:tcPr>
          <w:p w:rsidR="005D61C3" w:rsidRDefault="004210F5">
            <w:pPr>
              <w:widowControl/>
              <w:jc w:val="right"/>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单位：万元</w:t>
            </w:r>
          </w:p>
        </w:tc>
      </w:tr>
      <w:tr w:rsidR="005D61C3">
        <w:trPr>
          <w:trHeight w:val="345"/>
        </w:trPr>
        <w:tc>
          <w:tcPr>
            <w:tcW w:w="429"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科目编码</w:t>
            </w:r>
          </w:p>
        </w:tc>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科目名称</w:t>
            </w: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总计</w:t>
            </w:r>
          </w:p>
        </w:tc>
        <w:tc>
          <w:tcPr>
            <w:tcW w:w="157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基本支出</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项目</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支出</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事业</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单位</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经营</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支出</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对附属</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单位补</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助支出</w:t>
            </w:r>
          </w:p>
        </w:tc>
        <w:tc>
          <w:tcPr>
            <w:tcW w:w="60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上缴</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上级</w:t>
            </w:r>
            <w:r>
              <w:rPr>
                <w:rFonts w:ascii="华文细黑" w:eastAsia="华文细黑" w:hAnsi="华文细黑" w:cs="华文细黑" w:hint="eastAsia"/>
                <w:color w:val="000000"/>
                <w:kern w:val="0"/>
                <w:sz w:val="16"/>
                <w:szCs w:val="16"/>
                <w:lang/>
              </w:rPr>
              <w:t xml:space="preserve">                                                         </w:t>
            </w:r>
            <w:r>
              <w:rPr>
                <w:rFonts w:ascii="华文细黑" w:eastAsia="华文细黑" w:hAnsi="华文细黑" w:cs="华文细黑" w:hint="eastAsia"/>
                <w:color w:val="000000"/>
                <w:kern w:val="0"/>
                <w:sz w:val="16"/>
                <w:szCs w:val="16"/>
                <w:lang/>
              </w:rPr>
              <w:t>支出</w:t>
            </w:r>
          </w:p>
        </w:tc>
      </w:tr>
      <w:tr w:rsidR="005D61C3">
        <w:trPr>
          <w:trHeight w:val="345"/>
        </w:trPr>
        <w:tc>
          <w:tcPr>
            <w:tcW w:w="157"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类</w:t>
            </w:r>
          </w:p>
        </w:tc>
        <w:tc>
          <w:tcPr>
            <w:tcW w:w="1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款</w:t>
            </w:r>
          </w:p>
        </w:tc>
        <w:tc>
          <w:tcPr>
            <w:tcW w:w="14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项</w:t>
            </w:r>
          </w:p>
        </w:tc>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1576" w:type="pct"/>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39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60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r>
      <w:tr w:rsidR="005D61C3">
        <w:trPr>
          <w:trHeight w:val="645"/>
        </w:trPr>
        <w:tc>
          <w:tcPr>
            <w:tcW w:w="157"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1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合计</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人员经费</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公用经费</w:t>
            </w: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393"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c>
          <w:tcPr>
            <w:tcW w:w="60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华文细黑" w:eastAsia="华文细黑" w:hAnsi="华文细黑" w:cs="华文细黑"/>
                <w:color w:val="000000"/>
                <w:sz w:val="16"/>
                <w:szCs w:val="16"/>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华文细黑" w:eastAsia="华文细黑" w:hAnsi="华文细黑" w:cs="华文细黑"/>
                <w:color w:val="000000"/>
                <w:sz w:val="16"/>
                <w:szCs w:val="16"/>
              </w:rPr>
            </w:pPr>
            <w:r>
              <w:rPr>
                <w:rFonts w:ascii="华文细黑" w:eastAsia="华文细黑" w:hAnsi="华文细黑" w:cs="华文细黑" w:hint="eastAsia"/>
                <w:color w:val="000000"/>
                <w:kern w:val="0"/>
                <w:sz w:val="16"/>
                <w:szCs w:val="16"/>
                <w:lang/>
              </w:rPr>
              <w:t>栏次</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1</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2</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3</w:t>
            </w:r>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5</w:t>
            </w:r>
          </w:p>
        </w:tc>
        <w:tc>
          <w:tcPr>
            <w:tcW w:w="39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6</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7</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Arial" w:hAnsi="Arial" w:cs="Arial"/>
                <w:color w:val="000000"/>
                <w:sz w:val="16"/>
                <w:szCs w:val="16"/>
              </w:rPr>
            </w:pPr>
            <w:r>
              <w:rPr>
                <w:rFonts w:ascii="Arial" w:hAnsi="Arial" w:cs="Arial"/>
                <w:color w:val="000000"/>
                <w:kern w:val="0"/>
                <w:sz w:val="16"/>
                <w:szCs w:val="16"/>
                <w:lang/>
              </w:rPr>
              <w:t>8</w:t>
            </w: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节能环保支出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03</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污染防治</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03</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99</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其他污染防治支出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城乡社区支出</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2,668.06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2,249.52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418.54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4,095.02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01</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城乡社区管理事务</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2,579.13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355.15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274.36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80.79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2,223.98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01</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01</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行政运行</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351.63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351.63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274.36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77.27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01</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02</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一般行政管理事务</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2,227.50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3.52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3.52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2,223.98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05</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16"/>
                <w:szCs w:val="16"/>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城乡社区环境卫生</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2,312.91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1,975.16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337.75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1,871.04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05</w:t>
            </w: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01</w:t>
            </w: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城乡社区环境卫生</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2,312.91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1,975.16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337.75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1,871.04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50"/>
        </w:trPr>
        <w:tc>
          <w:tcPr>
            <w:tcW w:w="1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rPr>
                <w:rFonts w:ascii="宋体" w:hAnsi="宋体" w:cs="宋体"/>
                <w:color w:val="000000"/>
                <w:sz w:val="16"/>
                <w:szCs w:val="16"/>
              </w:rPr>
            </w:pPr>
          </w:p>
        </w:tc>
        <w:tc>
          <w:tcPr>
            <w:tcW w:w="1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rPr>
                <w:rFonts w:ascii="宋体" w:hAnsi="宋体" w:cs="宋体"/>
                <w:color w:val="000000"/>
                <w:sz w:val="16"/>
                <w:szCs w:val="16"/>
              </w:rPr>
            </w:pPr>
          </w:p>
        </w:tc>
        <w:tc>
          <w:tcPr>
            <w:tcW w:w="14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rPr>
                <w:rFonts w:ascii="宋体" w:hAnsi="宋体" w:cs="宋体"/>
                <w:color w:val="000000"/>
                <w:sz w:val="16"/>
                <w:szCs w:val="16"/>
              </w:rPr>
            </w:pPr>
          </w:p>
        </w:tc>
        <w:tc>
          <w:tcPr>
            <w:tcW w:w="53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总</w:t>
            </w:r>
            <w:r>
              <w:rPr>
                <w:rFonts w:ascii="宋体" w:hAnsi="宋体" w:cs="宋体" w:hint="eastAsia"/>
                <w:color w:val="000000"/>
                <w:kern w:val="0"/>
                <w:sz w:val="16"/>
                <w:szCs w:val="16"/>
                <w:lang/>
              </w:rPr>
              <w:t xml:space="preserve">  </w:t>
            </w:r>
            <w:r>
              <w:rPr>
                <w:rFonts w:ascii="宋体" w:hAnsi="宋体" w:cs="宋体" w:hint="eastAsia"/>
                <w:color w:val="000000"/>
                <w:kern w:val="0"/>
                <w:sz w:val="16"/>
                <w:szCs w:val="16"/>
                <w:lang/>
              </w:rPr>
              <w:t>计</w:t>
            </w:r>
          </w:p>
        </w:tc>
        <w:tc>
          <w:tcPr>
            <w:tcW w:w="5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2,668.06 </w:t>
            </w:r>
          </w:p>
        </w:tc>
        <w:tc>
          <w:tcPr>
            <w:tcW w:w="47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2,249.52 </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418.54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4,112.52 </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r>
    </w:tbl>
    <w:p w:rsidR="005D61C3" w:rsidRDefault="004210F5">
      <w:pPr>
        <w:widowControl/>
        <w:spacing w:before="100" w:beforeAutospacing="1" w:after="100" w:afterAutospacing="1" w:line="360" w:lineRule="auto"/>
        <w:jc w:val="left"/>
        <w:rPr>
          <w:rFonts w:ascii="宋体" w:hAnsi="宋体" w:cs="宋体"/>
          <w:kern w:val="0"/>
          <w:sz w:val="32"/>
          <w:szCs w:val="32"/>
        </w:rPr>
      </w:pPr>
      <w:r>
        <w:rPr>
          <w:rFonts w:ascii="宋体" w:hAnsi="宋体" w:cs="宋体" w:hint="eastAsia"/>
          <w:kern w:val="0"/>
          <w:sz w:val="32"/>
          <w:szCs w:val="32"/>
        </w:rPr>
        <w:br w:type="page"/>
      </w:r>
      <w:r>
        <w:rPr>
          <w:rFonts w:ascii="宋体" w:hAnsi="宋体" w:cs="宋体" w:hint="eastAsia"/>
          <w:kern w:val="0"/>
          <w:sz w:val="32"/>
          <w:szCs w:val="32"/>
        </w:rPr>
        <w:lastRenderedPageBreak/>
        <w:t xml:space="preserve">　</w:t>
      </w:r>
      <w:hyperlink r:id="rId9" w:history="1">
        <w:r>
          <w:rPr>
            <w:rFonts w:ascii="宋体" w:hAnsi="宋体" w:cs="宋体"/>
            <w:kern w:val="0"/>
            <w:sz w:val="32"/>
            <w:szCs w:val="32"/>
          </w:rPr>
          <w:t>3.20</w:t>
        </w:r>
        <w:r>
          <w:rPr>
            <w:rFonts w:ascii="宋体" w:hAnsi="宋体" w:cs="宋体" w:hint="eastAsia"/>
            <w:kern w:val="0"/>
            <w:sz w:val="32"/>
            <w:szCs w:val="32"/>
          </w:rPr>
          <w:t>20</w:t>
        </w:r>
        <w:r>
          <w:rPr>
            <w:rFonts w:ascii="宋体" w:hAnsi="宋体" w:cs="宋体" w:hint="eastAsia"/>
            <w:kern w:val="0"/>
            <w:sz w:val="32"/>
            <w:szCs w:val="32"/>
          </w:rPr>
          <w:t>年一般公共预算基本支出表</w:t>
        </w:r>
      </w:hyperlink>
    </w:p>
    <w:p w:rsidR="005D61C3" w:rsidRDefault="004210F5">
      <w:pPr>
        <w:widowControl/>
        <w:spacing w:line="320" w:lineRule="exact"/>
        <w:jc w:val="left"/>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kern w:val="0"/>
          <w:sz w:val="20"/>
          <w:szCs w:val="20"/>
        </w:rPr>
        <w:t>3</w:t>
      </w:r>
    </w:p>
    <w:tbl>
      <w:tblPr>
        <w:tblW w:w="5090" w:type="pct"/>
        <w:tblCellMar>
          <w:left w:w="0" w:type="dxa"/>
          <w:right w:w="0" w:type="dxa"/>
        </w:tblCellMar>
        <w:tblLook w:val="04A0"/>
      </w:tblPr>
      <w:tblGrid>
        <w:gridCol w:w="920"/>
        <w:gridCol w:w="2040"/>
        <w:gridCol w:w="838"/>
        <w:gridCol w:w="919"/>
        <w:gridCol w:w="3763"/>
      </w:tblGrid>
      <w:tr w:rsidR="005D61C3">
        <w:trPr>
          <w:trHeight w:val="90"/>
        </w:trPr>
        <w:tc>
          <w:tcPr>
            <w:tcW w:w="5000" w:type="pct"/>
            <w:gridSpan w:val="5"/>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spacing w:line="320" w:lineRule="exact"/>
              <w:jc w:val="center"/>
              <w:textAlignment w:val="bottom"/>
              <w:rPr>
                <w:rFonts w:ascii="宋体" w:hAnsi="宋体" w:cs="宋体"/>
                <w:b/>
                <w:color w:val="000000"/>
                <w:sz w:val="36"/>
                <w:szCs w:val="36"/>
              </w:rPr>
            </w:pPr>
            <w:r>
              <w:rPr>
                <w:rFonts w:ascii="宋体" w:hAnsi="宋体" w:cs="宋体" w:hint="eastAsia"/>
                <w:b/>
                <w:color w:val="000000"/>
                <w:kern w:val="0"/>
                <w:sz w:val="24"/>
                <w:szCs w:val="24"/>
                <w:lang/>
              </w:rPr>
              <w:t>一般公共预算基本支出预算表</w:t>
            </w:r>
          </w:p>
        </w:tc>
      </w:tr>
      <w:tr w:rsidR="005D61C3">
        <w:trPr>
          <w:trHeight w:val="90"/>
        </w:trPr>
        <w:tc>
          <w:tcPr>
            <w:tcW w:w="5000" w:type="pct"/>
            <w:gridSpan w:val="5"/>
            <w:tcBorders>
              <w:top w:val="nil"/>
              <w:left w:val="nil"/>
              <w:bottom w:val="nil"/>
              <w:right w:val="nil"/>
            </w:tcBorders>
            <w:shd w:val="clear" w:color="auto" w:fill="auto"/>
            <w:tcMar>
              <w:top w:w="12" w:type="dxa"/>
              <w:left w:w="12" w:type="dxa"/>
              <w:right w:w="12" w:type="dxa"/>
            </w:tcMar>
            <w:vAlign w:val="bottom"/>
          </w:tcPr>
          <w:p w:rsidR="005D61C3" w:rsidRDefault="004210F5">
            <w:pPr>
              <w:widowControl/>
              <w:spacing w:line="280" w:lineRule="exact"/>
              <w:jc w:val="center"/>
              <w:textAlignment w:val="bottom"/>
              <w:rPr>
                <w:rFonts w:ascii="宋体" w:hAnsi="宋体" w:cs="宋体"/>
                <w:color w:val="000000"/>
                <w:sz w:val="24"/>
                <w:szCs w:val="24"/>
              </w:rPr>
            </w:pPr>
            <w:r>
              <w:rPr>
                <w:rFonts w:ascii="宋体" w:hAnsi="宋体" w:cs="宋体" w:hint="eastAsia"/>
                <w:color w:val="000000"/>
                <w:kern w:val="0"/>
                <w:sz w:val="22"/>
                <w:szCs w:val="22"/>
                <w:lang/>
              </w:rPr>
              <w:t>部门（单位）名称：长春市二道区住房和城乡建设局</w:t>
            </w:r>
            <w:r>
              <w:rPr>
                <w:rFonts w:ascii="宋体" w:hAnsi="宋体" w:cs="宋体" w:hint="eastAsia"/>
                <w:color w:val="000000"/>
                <w:kern w:val="0"/>
                <w:sz w:val="24"/>
                <w:szCs w:val="24"/>
                <w:lang/>
              </w:rPr>
              <w:t>单位：万元</w:t>
            </w:r>
          </w:p>
        </w:tc>
      </w:tr>
      <w:tr w:rsidR="005D61C3">
        <w:trPr>
          <w:trHeight w:val="90"/>
        </w:trPr>
        <w:tc>
          <w:tcPr>
            <w:tcW w:w="174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经济分类</w:t>
            </w:r>
          </w:p>
        </w:tc>
        <w:tc>
          <w:tcPr>
            <w:tcW w:w="3254"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w:t>
            </w:r>
            <w:r>
              <w:rPr>
                <w:rFonts w:ascii="宋体" w:hAnsi="宋体" w:cs="宋体" w:hint="eastAsia"/>
                <w:color w:val="000000"/>
                <w:kern w:val="0"/>
                <w:sz w:val="22"/>
                <w:szCs w:val="22"/>
                <w:lang/>
              </w:rPr>
              <w:t>年基本支出</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人员经费</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公用经费</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工资福利支出</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1,695.32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1,609.62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85.70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30101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基本工资</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815.42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815.42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30102</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津贴补贴</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155.43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127.83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27.60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30103</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奖金</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27.72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27.72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30104</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社会保障缴费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101.72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101.72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30106</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伙食补助费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78.80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21.00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57.80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30107</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绩效工资</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394.08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394.08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30113</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121.84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121.84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30114</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医疗费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30199</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其他工资福利支出</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商品和服务支出</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345.34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17.00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328.34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办公费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52.17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52.17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30202</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印刷费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30205</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水费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6.96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6.96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30206</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电费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18.50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18.50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30207</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邮电费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5.60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5.60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30208</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取暖费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36.30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36.30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30209</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物业管理费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30211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差旅费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1.57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1.57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30213</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维护（修）费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30216</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培训费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30218</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专用材料费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30226</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劳务费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139.50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17.00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122.50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30228</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工会经费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13.03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13.03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30239</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其他交通费用</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57.20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57.20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30231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公务用车运行费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10.52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10.52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对个人和家庭补助</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624.91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622.91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30301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离休费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10.82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10.82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30302</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退休费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593.40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593.40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30304</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抚恤金</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16.00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16.00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30305</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生活补助</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0.69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0.69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30306</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救济费</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30309</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奖励金</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2.00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30311</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310</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其他资本性支出</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rPr>
              <w:t>31002</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办公设备购置</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2.50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center"/>
              <w:rPr>
                <w:rFonts w:ascii="宋体" w:hAnsi="宋体" w:cs="宋体"/>
                <w:color w:val="000000"/>
                <w:sz w:val="20"/>
                <w:szCs w:val="20"/>
              </w:rPr>
            </w:pP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2.50 </w:t>
            </w:r>
          </w:p>
        </w:tc>
      </w:tr>
      <w:tr w:rsidR="005D61C3">
        <w:trPr>
          <w:trHeight w:val="90"/>
        </w:trPr>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120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widowControl/>
              <w:spacing w:line="280" w:lineRule="exact"/>
              <w:jc w:val="right"/>
              <w:rPr>
                <w:rFonts w:ascii="宋体" w:hAnsi="宋体" w:cs="宋体"/>
                <w:color w:val="000000"/>
                <w:sz w:val="22"/>
                <w:szCs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2,668.06 </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2,249.52 </w:t>
            </w:r>
          </w:p>
        </w:tc>
        <w:tc>
          <w:tcPr>
            <w:tcW w:w="22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spacing w:line="28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418.54 </w:t>
            </w:r>
          </w:p>
        </w:tc>
      </w:tr>
    </w:tbl>
    <w:p w:rsidR="005D61C3" w:rsidRDefault="004210F5">
      <w:pPr>
        <w:widowControl/>
        <w:spacing w:line="320" w:lineRule="exact"/>
        <w:jc w:val="left"/>
        <w:rPr>
          <w:rFonts w:ascii="宋体" w:hAnsi="宋体" w:cs="宋体"/>
          <w:kern w:val="0"/>
          <w:sz w:val="32"/>
          <w:szCs w:val="32"/>
        </w:rPr>
      </w:pPr>
      <w:r>
        <w:br w:type="page"/>
      </w:r>
      <w:hyperlink r:id="rId10" w:history="1">
        <w:r>
          <w:rPr>
            <w:rFonts w:ascii="宋体" w:hAnsi="宋体" w:cs="宋体"/>
            <w:kern w:val="0"/>
            <w:sz w:val="32"/>
            <w:szCs w:val="32"/>
          </w:rPr>
          <w:t>4.20</w:t>
        </w:r>
        <w:r>
          <w:rPr>
            <w:rFonts w:ascii="宋体" w:hAnsi="宋体" w:cs="宋体" w:hint="eastAsia"/>
            <w:kern w:val="0"/>
            <w:sz w:val="32"/>
            <w:szCs w:val="32"/>
          </w:rPr>
          <w:t>20</w:t>
        </w:r>
        <w:r>
          <w:rPr>
            <w:rFonts w:ascii="宋体" w:hAnsi="宋体" w:cs="宋体" w:hint="eastAsia"/>
            <w:kern w:val="0"/>
            <w:sz w:val="32"/>
            <w:szCs w:val="32"/>
          </w:rPr>
          <w:t>年</w:t>
        </w:r>
        <w:r>
          <w:rPr>
            <w:rFonts w:ascii="仿宋_GB2312" w:eastAsia="仿宋_GB2312" w:hAnsi="仿宋" w:cs="仿宋_GB2312" w:hint="eastAsia"/>
            <w:sz w:val="32"/>
            <w:szCs w:val="32"/>
          </w:rPr>
          <w:t>一般公共</w:t>
        </w:r>
        <w:r>
          <w:rPr>
            <w:rFonts w:ascii="宋体" w:hAnsi="宋体" w:cs="宋体" w:hint="eastAsia"/>
            <w:kern w:val="0"/>
            <w:sz w:val="32"/>
            <w:szCs w:val="32"/>
          </w:rPr>
          <w:t>预算“三公经费”支出表</w:t>
        </w:r>
      </w:hyperlink>
    </w:p>
    <w:p w:rsidR="005D61C3" w:rsidRDefault="004210F5">
      <w:pPr>
        <w:widowControl/>
        <w:spacing w:before="100" w:beforeAutospacing="1" w:after="100" w:afterAutospacing="1" w:line="360" w:lineRule="auto"/>
        <w:jc w:val="left"/>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kern w:val="0"/>
          <w:sz w:val="20"/>
          <w:szCs w:val="20"/>
        </w:rPr>
        <w:t>4</w:t>
      </w:r>
    </w:p>
    <w:tbl>
      <w:tblPr>
        <w:tblW w:w="5000" w:type="pct"/>
        <w:tblLayout w:type="fixed"/>
        <w:tblCellMar>
          <w:left w:w="0" w:type="dxa"/>
          <w:right w:w="0" w:type="dxa"/>
        </w:tblCellMar>
        <w:tblLook w:val="04A0"/>
      </w:tblPr>
      <w:tblGrid>
        <w:gridCol w:w="2697"/>
        <w:gridCol w:w="1055"/>
        <w:gridCol w:w="1981"/>
        <w:gridCol w:w="2597"/>
      </w:tblGrid>
      <w:tr w:rsidR="005D61C3">
        <w:trPr>
          <w:trHeight w:val="444"/>
        </w:trPr>
        <w:tc>
          <w:tcPr>
            <w:tcW w:w="5000" w:type="pct"/>
            <w:gridSpan w:val="4"/>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center"/>
              <w:textAlignment w:val="bottom"/>
              <w:rPr>
                <w:rFonts w:ascii="宋体" w:hAnsi="宋体" w:cs="宋体"/>
                <w:b/>
                <w:color w:val="000000"/>
                <w:sz w:val="36"/>
                <w:szCs w:val="36"/>
              </w:rPr>
            </w:pPr>
            <w:r>
              <w:rPr>
                <w:rFonts w:ascii="宋体" w:hAnsi="宋体" w:cs="宋体" w:hint="eastAsia"/>
                <w:b/>
                <w:color w:val="000000"/>
                <w:kern w:val="0"/>
                <w:sz w:val="36"/>
                <w:szCs w:val="36"/>
                <w:lang/>
              </w:rPr>
              <w:t>一般公共预算“三公”经费支出预算表</w:t>
            </w:r>
          </w:p>
        </w:tc>
      </w:tr>
      <w:tr w:rsidR="005D61C3">
        <w:trPr>
          <w:trHeight w:val="312"/>
        </w:trPr>
        <w:tc>
          <w:tcPr>
            <w:tcW w:w="3441" w:type="pct"/>
            <w:gridSpan w:val="3"/>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部门（单位）名称：长春市二道区住房和城乡建设局</w:t>
            </w:r>
          </w:p>
        </w:tc>
        <w:tc>
          <w:tcPr>
            <w:tcW w:w="1558" w:type="pct"/>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rPr>
              <w:t>单位：万元</w:t>
            </w:r>
          </w:p>
        </w:tc>
      </w:tr>
      <w:tr w:rsidR="005D61C3">
        <w:trPr>
          <w:trHeight w:val="885"/>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项</w:t>
            </w:r>
            <w:r>
              <w:rPr>
                <w:rStyle w:val="font61"/>
                <w:rFonts w:hint="default"/>
                <w:lang/>
              </w:rPr>
              <w:t>目</w:t>
            </w:r>
          </w:p>
        </w:tc>
        <w:tc>
          <w:tcPr>
            <w:tcW w:w="63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Times New Roman" w:hAnsi="Times New Roman" w:cs="Times New Roman"/>
                <w:b/>
                <w:color w:val="000000"/>
                <w:sz w:val="24"/>
                <w:szCs w:val="24"/>
              </w:rPr>
            </w:pPr>
            <w:r>
              <w:rPr>
                <w:rFonts w:ascii="Times New Roman" w:hAnsi="Times New Roman" w:cs="Times New Roman"/>
                <w:b/>
                <w:color w:val="000000"/>
                <w:kern w:val="0"/>
                <w:sz w:val="24"/>
                <w:szCs w:val="24"/>
                <w:lang/>
              </w:rPr>
              <w:t>2020</w:t>
            </w:r>
            <w:r>
              <w:rPr>
                <w:rStyle w:val="font61"/>
                <w:rFonts w:hint="default"/>
                <w:lang/>
              </w:rPr>
              <w:t>年预算数</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比</w:t>
            </w:r>
            <w:r>
              <w:rPr>
                <w:rStyle w:val="font121"/>
                <w:lang/>
              </w:rPr>
              <w:t>2019</w:t>
            </w:r>
            <w:r>
              <w:rPr>
                <w:rStyle w:val="font61"/>
                <w:rFonts w:hint="default"/>
                <w:lang/>
              </w:rPr>
              <w:t>年预算数</w:t>
            </w:r>
            <w:r>
              <w:rPr>
                <w:rStyle w:val="font61"/>
                <w:rFonts w:hint="default"/>
                <w:lang/>
              </w:rPr>
              <w:br/>
            </w:r>
            <w:r>
              <w:rPr>
                <w:rStyle w:val="font61"/>
                <w:rFonts w:hint="default"/>
                <w:lang/>
              </w:rPr>
              <w:t>增减</w:t>
            </w:r>
          </w:p>
        </w:tc>
        <w:tc>
          <w:tcPr>
            <w:tcW w:w="1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rPr>
              <w:t>增减变化原因说明</w:t>
            </w:r>
          </w:p>
        </w:tc>
      </w:tr>
      <w:tr w:rsidR="005D61C3">
        <w:trPr>
          <w:trHeight w:val="720"/>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合计</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10.52 </w:t>
            </w:r>
          </w:p>
        </w:tc>
        <w:tc>
          <w:tcPr>
            <w:tcW w:w="11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-0.34 </w:t>
            </w:r>
          </w:p>
        </w:tc>
        <w:tc>
          <w:tcPr>
            <w:tcW w:w="1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厉行节约，压缩公务用车费用</w:t>
            </w:r>
          </w:p>
        </w:tc>
      </w:tr>
      <w:tr w:rsidR="005D61C3">
        <w:trPr>
          <w:trHeight w:val="720"/>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rPr>
              <w:t>1</w:t>
            </w:r>
            <w:r>
              <w:rPr>
                <w:rFonts w:ascii="宋体" w:hAnsi="宋体" w:cs="宋体" w:hint="eastAsia"/>
                <w:color w:val="000000"/>
                <w:kern w:val="0"/>
                <w:sz w:val="20"/>
                <w:szCs w:val="20"/>
                <w:lang/>
              </w:rPr>
              <w:t>、因公出国（境）费用</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720"/>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rPr>
              <w:t>2</w:t>
            </w:r>
            <w:r>
              <w:rPr>
                <w:rFonts w:ascii="宋体" w:hAnsi="宋体" w:cs="宋体" w:hint="eastAsia"/>
                <w:color w:val="000000"/>
                <w:kern w:val="0"/>
                <w:sz w:val="20"/>
                <w:szCs w:val="20"/>
                <w:lang/>
              </w:rPr>
              <w:t>、公务接待费</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720"/>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rPr>
              <w:t>3</w:t>
            </w:r>
            <w:r>
              <w:rPr>
                <w:rFonts w:ascii="宋体" w:hAnsi="宋体" w:cs="宋体" w:hint="eastAsia"/>
                <w:color w:val="000000"/>
                <w:kern w:val="0"/>
                <w:sz w:val="20"/>
                <w:szCs w:val="20"/>
                <w:lang/>
              </w:rPr>
              <w:t>、公务用车费</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10.52 </w:t>
            </w:r>
          </w:p>
        </w:tc>
        <w:tc>
          <w:tcPr>
            <w:tcW w:w="11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-0.34 </w:t>
            </w:r>
          </w:p>
        </w:tc>
        <w:tc>
          <w:tcPr>
            <w:tcW w:w="1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厉行节约，压缩公务用车费用</w:t>
            </w:r>
          </w:p>
        </w:tc>
      </w:tr>
      <w:tr w:rsidR="005D61C3">
        <w:trPr>
          <w:trHeight w:val="720"/>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Times New Roman" w:hAnsi="Times New Roman" w:cs="Times New Roman"/>
                <w:color w:val="000000"/>
                <w:sz w:val="20"/>
                <w:szCs w:val="20"/>
              </w:rPr>
            </w:pPr>
            <w:r>
              <w:rPr>
                <w:rFonts w:ascii="宋体" w:hAnsi="宋体" w:cs="宋体" w:hint="eastAsia"/>
                <w:color w:val="000000"/>
                <w:kern w:val="0"/>
                <w:sz w:val="20"/>
                <w:szCs w:val="20"/>
                <w:lang/>
              </w:rPr>
              <w:t>其中：（</w:t>
            </w:r>
            <w:r>
              <w:rPr>
                <w:rFonts w:ascii="Times New Roman" w:hAnsi="Times New Roman" w:cs="Times New Roman"/>
                <w:color w:val="000000"/>
                <w:kern w:val="0"/>
                <w:sz w:val="20"/>
                <w:szCs w:val="20"/>
                <w:lang/>
              </w:rPr>
              <w:t>1</w:t>
            </w:r>
            <w:r>
              <w:rPr>
                <w:rFonts w:ascii="宋体" w:hAnsi="宋体" w:cs="宋体" w:hint="eastAsia"/>
                <w:color w:val="000000"/>
                <w:kern w:val="0"/>
                <w:sz w:val="20"/>
                <w:szCs w:val="20"/>
                <w:lang/>
              </w:rPr>
              <w:t>）公务用车运行维护费</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10.52 </w:t>
            </w:r>
          </w:p>
        </w:tc>
        <w:tc>
          <w:tcPr>
            <w:tcW w:w="11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-0.34 </w:t>
            </w:r>
          </w:p>
        </w:tc>
        <w:tc>
          <w:tcPr>
            <w:tcW w:w="1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厉行节约，压缩公务用车费用</w:t>
            </w:r>
          </w:p>
        </w:tc>
      </w:tr>
      <w:tr w:rsidR="005D61C3">
        <w:trPr>
          <w:trHeight w:val="720"/>
        </w:trPr>
        <w:tc>
          <w:tcPr>
            <w:tcW w:w="16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left"/>
              <w:textAlignment w:val="center"/>
              <w:rPr>
                <w:rFonts w:ascii="Times New Roman" w:hAnsi="Times New Roman" w:cs="Times New Roman"/>
                <w:color w:val="000000"/>
                <w:sz w:val="20"/>
                <w:szCs w:val="20"/>
              </w:rPr>
            </w:pPr>
            <w:r>
              <w:rPr>
                <w:rFonts w:ascii="宋体" w:hAnsi="宋体" w:cs="宋体" w:hint="eastAsia"/>
                <w:color w:val="000000"/>
                <w:kern w:val="0"/>
                <w:sz w:val="20"/>
                <w:szCs w:val="20"/>
                <w:lang/>
              </w:rPr>
              <w:t>（</w:t>
            </w:r>
            <w:r>
              <w:rPr>
                <w:rFonts w:ascii="Times New Roman" w:hAnsi="Times New Roman" w:cs="Times New Roman"/>
                <w:color w:val="000000"/>
                <w:kern w:val="0"/>
                <w:sz w:val="20"/>
                <w:szCs w:val="20"/>
                <w:lang/>
              </w:rPr>
              <w:t>2</w:t>
            </w:r>
            <w:r>
              <w:rPr>
                <w:rFonts w:ascii="宋体" w:hAnsi="宋体" w:cs="宋体" w:hint="eastAsia"/>
                <w:color w:val="000000"/>
                <w:kern w:val="0"/>
                <w:sz w:val="20"/>
                <w:szCs w:val="20"/>
                <w:lang/>
              </w:rPr>
              <w:t>）公务用车购置费</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8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720"/>
        </w:trPr>
        <w:tc>
          <w:tcPr>
            <w:tcW w:w="5000" w:type="pct"/>
            <w:gridSpan w:val="4"/>
            <w:tcBorders>
              <w:top w:val="nil"/>
              <w:left w:val="nil"/>
              <w:bottom w:val="nil"/>
              <w:right w:val="nil"/>
            </w:tcBorders>
            <w:shd w:val="clear" w:color="auto" w:fill="auto"/>
            <w:tcMar>
              <w:top w:w="12" w:type="dxa"/>
              <w:left w:w="12" w:type="dxa"/>
              <w:right w:w="12" w:type="dxa"/>
            </w:tcMar>
            <w:vAlign w:val="bottom"/>
          </w:tcPr>
          <w:p w:rsidR="005D61C3" w:rsidRDefault="004210F5">
            <w:pPr>
              <w:rPr>
                <w:rFonts w:ascii="Arial" w:hAnsi="Arial" w:cs="Arial"/>
                <w:color w:val="000000"/>
                <w:sz w:val="20"/>
                <w:szCs w:val="20"/>
              </w:rPr>
            </w:pPr>
            <w:r>
              <w:rPr>
                <w:rFonts w:ascii="宋体" w:hAnsi="宋体" w:cs="宋体" w:hint="eastAsia"/>
                <w:color w:val="000000"/>
                <w:kern w:val="0"/>
                <w:sz w:val="24"/>
                <w:szCs w:val="24"/>
                <w:lang/>
              </w:rPr>
              <w:t>说明：</w:t>
            </w:r>
          </w:p>
        </w:tc>
      </w:tr>
      <w:tr w:rsidR="005D61C3">
        <w:trPr>
          <w:trHeight w:val="720"/>
        </w:trPr>
        <w:tc>
          <w:tcPr>
            <w:tcW w:w="5000" w:type="pct"/>
            <w:gridSpan w:val="4"/>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left"/>
              <w:textAlignment w:val="bottom"/>
              <w:rPr>
                <w:rFonts w:ascii="Times New Roman" w:hAnsi="Times New Roman" w:cs="Times New Roman"/>
                <w:color w:val="000000"/>
                <w:sz w:val="24"/>
                <w:szCs w:val="24"/>
              </w:rPr>
            </w:pPr>
            <w:r>
              <w:rPr>
                <w:rFonts w:ascii="Times New Roman" w:hAnsi="Times New Roman" w:cs="Times New Roman"/>
                <w:color w:val="000000"/>
                <w:kern w:val="0"/>
                <w:sz w:val="24"/>
                <w:szCs w:val="24"/>
                <w:lang/>
              </w:rPr>
              <w:t xml:space="preserve">    1</w:t>
            </w:r>
            <w:r>
              <w:rPr>
                <w:rFonts w:ascii="宋体" w:hAnsi="宋体" w:cs="宋体" w:hint="eastAsia"/>
                <w:color w:val="000000"/>
                <w:kern w:val="0"/>
                <w:sz w:val="24"/>
                <w:szCs w:val="24"/>
                <w:lang/>
              </w:rPr>
              <w:t>、</w:t>
            </w:r>
            <w:r>
              <w:rPr>
                <w:rFonts w:ascii="Times New Roman" w:hAnsi="Times New Roman" w:cs="Times New Roman"/>
                <w:color w:val="000000"/>
                <w:kern w:val="0"/>
                <w:sz w:val="24"/>
                <w:szCs w:val="24"/>
                <w:lang/>
              </w:rPr>
              <w:t>“</w:t>
            </w:r>
            <w:r>
              <w:rPr>
                <w:rFonts w:ascii="宋体" w:hAnsi="宋体" w:cs="宋体" w:hint="eastAsia"/>
                <w:color w:val="000000"/>
                <w:kern w:val="0"/>
                <w:sz w:val="24"/>
                <w:szCs w:val="24"/>
                <w:lang/>
              </w:rPr>
              <w:t>本年预算数</w:t>
            </w:r>
            <w:r>
              <w:rPr>
                <w:rFonts w:ascii="Times New Roman" w:hAnsi="Times New Roman" w:cs="Times New Roman"/>
                <w:color w:val="000000"/>
                <w:kern w:val="0"/>
                <w:sz w:val="24"/>
                <w:szCs w:val="24"/>
                <w:lang/>
              </w:rPr>
              <w:t>”</w:t>
            </w:r>
            <w:r>
              <w:rPr>
                <w:rFonts w:ascii="宋体" w:hAnsi="宋体" w:cs="宋体" w:hint="eastAsia"/>
                <w:color w:val="000000"/>
                <w:kern w:val="0"/>
                <w:sz w:val="24"/>
                <w:szCs w:val="24"/>
                <w:lang/>
              </w:rPr>
              <w:t>的单位范围包括部门本级及所属</w:t>
            </w:r>
            <w:r>
              <w:rPr>
                <w:rFonts w:ascii="宋体" w:hAnsi="宋体" w:cs="宋体"/>
                <w:color w:val="000000"/>
                <w:kern w:val="0"/>
                <w:sz w:val="24"/>
                <w:szCs w:val="24"/>
                <w:u w:val="single"/>
                <w:lang/>
              </w:rPr>
              <w:t xml:space="preserve">  5  </w:t>
            </w:r>
            <w:r>
              <w:rPr>
                <w:rFonts w:ascii="宋体" w:hAnsi="宋体" w:cs="宋体" w:hint="eastAsia"/>
                <w:color w:val="000000"/>
                <w:kern w:val="0"/>
                <w:sz w:val="24"/>
                <w:szCs w:val="24"/>
                <w:lang/>
              </w:rPr>
              <w:t>个预算单位。</w:t>
            </w:r>
          </w:p>
        </w:tc>
      </w:tr>
      <w:tr w:rsidR="005D61C3">
        <w:trPr>
          <w:trHeight w:val="720"/>
        </w:trPr>
        <w:tc>
          <w:tcPr>
            <w:tcW w:w="5000" w:type="pct"/>
            <w:gridSpan w:val="4"/>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left"/>
              <w:textAlignment w:val="bottom"/>
              <w:rPr>
                <w:rFonts w:ascii="Times New Roman" w:hAnsi="Times New Roman" w:cs="Times New Roman"/>
                <w:color w:val="000000"/>
                <w:sz w:val="24"/>
                <w:szCs w:val="24"/>
              </w:rPr>
            </w:pPr>
            <w:r>
              <w:rPr>
                <w:rFonts w:ascii="Times New Roman" w:hAnsi="Times New Roman" w:cs="Times New Roman"/>
                <w:color w:val="000000"/>
                <w:kern w:val="0"/>
                <w:sz w:val="24"/>
                <w:szCs w:val="24"/>
                <w:lang/>
              </w:rPr>
              <w:t xml:space="preserve">    2</w:t>
            </w:r>
            <w:r>
              <w:rPr>
                <w:rFonts w:ascii="宋体" w:hAnsi="宋体" w:cs="宋体" w:hint="eastAsia"/>
                <w:color w:val="000000"/>
                <w:kern w:val="0"/>
                <w:sz w:val="24"/>
                <w:szCs w:val="24"/>
                <w:lang/>
              </w:rPr>
              <w:t>、</w:t>
            </w:r>
            <w:r>
              <w:rPr>
                <w:rFonts w:ascii="Times New Roman" w:hAnsi="Times New Roman" w:cs="Times New Roman"/>
                <w:color w:val="000000"/>
                <w:kern w:val="0"/>
                <w:sz w:val="24"/>
                <w:szCs w:val="24"/>
                <w:lang/>
              </w:rPr>
              <w:t>“</w:t>
            </w:r>
            <w:r>
              <w:rPr>
                <w:rFonts w:ascii="宋体" w:hAnsi="宋体" w:cs="宋体" w:hint="eastAsia"/>
                <w:color w:val="000000"/>
                <w:kern w:val="0"/>
                <w:sz w:val="24"/>
                <w:szCs w:val="24"/>
                <w:lang/>
              </w:rPr>
              <w:t>本年预算数</w:t>
            </w:r>
            <w:r>
              <w:rPr>
                <w:rFonts w:ascii="Times New Roman" w:hAnsi="Times New Roman" w:cs="Times New Roman"/>
                <w:color w:val="000000"/>
                <w:kern w:val="0"/>
                <w:sz w:val="24"/>
                <w:szCs w:val="24"/>
                <w:lang/>
              </w:rPr>
              <w:t>”</w:t>
            </w:r>
            <w:r>
              <w:rPr>
                <w:rFonts w:ascii="宋体" w:hAnsi="宋体" w:cs="宋体" w:hint="eastAsia"/>
                <w:color w:val="000000"/>
                <w:kern w:val="0"/>
                <w:sz w:val="24"/>
                <w:szCs w:val="24"/>
                <w:lang/>
              </w:rPr>
              <w:t>的实有人员</w:t>
            </w:r>
            <w:r>
              <w:rPr>
                <w:rFonts w:ascii="宋体" w:hAnsi="宋体" w:cs="宋体"/>
                <w:color w:val="000000"/>
                <w:kern w:val="0"/>
                <w:sz w:val="24"/>
                <w:szCs w:val="24"/>
                <w:u w:val="single"/>
                <w:lang/>
              </w:rPr>
              <w:t xml:space="preserve">  402  </w:t>
            </w:r>
            <w:r>
              <w:rPr>
                <w:rFonts w:ascii="宋体" w:hAnsi="宋体" w:cs="宋体" w:hint="eastAsia"/>
                <w:color w:val="000000"/>
                <w:kern w:val="0"/>
                <w:sz w:val="24"/>
                <w:szCs w:val="24"/>
                <w:lang/>
              </w:rPr>
              <w:t>人，其中：在职人员</w:t>
            </w:r>
            <w:r>
              <w:rPr>
                <w:rFonts w:ascii="宋体" w:hAnsi="宋体" w:cs="宋体"/>
                <w:color w:val="000000"/>
                <w:kern w:val="0"/>
                <w:sz w:val="24"/>
                <w:szCs w:val="24"/>
                <w:u w:val="single"/>
                <w:lang/>
              </w:rPr>
              <w:t xml:space="preserve">  223  </w:t>
            </w:r>
            <w:r>
              <w:rPr>
                <w:rFonts w:ascii="宋体" w:hAnsi="宋体" w:cs="宋体" w:hint="eastAsia"/>
                <w:color w:val="000000"/>
                <w:kern w:val="0"/>
                <w:sz w:val="24"/>
                <w:szCs w:val="24"/>
                <w:lang/>
              </w:rPr>
              <w:t>人，离退休人员</w:t>
            </w:r>
            <w:r>
              <w:rPr>
                <w:rFonts w:ascii="宋体" w:hAnsi="宋体" w:cs="宋体"/>
                <w:color w:val="000000"/>
                <w:kern w:val="0"/>
                <w:sz w:val="24"/>
                <w:szCs w:val="24"/>
                <w:u w:val="single"/>
                <w:lang/>
              </w:rPr>
              <w:t xml:space="preserve"> 179   </w:t>
            </w:r>
            <w:r>
              <w:rPr>
                <w:rFonts w:ascii="宋体" w:hAnsi="宋体" w:cs="宋体" w:hint="eastAsia"/>
                <w:color w:val="000000"/>
                <w:kern w:val="0"/>
                <w:sz w:val="24"/>
                <w:szCs w:val="24"/>
                <w:lang/>
              </w:rPr>
              <w:t>人。</w:t>
            </w:r>
          </w:p>
        </w:tc>
      </w:tr>
    </w:tbl>
    <w:p w:rsidR="005D61C3" w:rsidRDefault="005D61C3">
      <w:pPr>
        <w:widowControl/>
        <w:spacing w:before="100" w:beforeAutospacing="1" w:after="100" w:afterAutospacing="1" w:line="360" w:lineRule="auto"/>
        <w:jc w:val="left"/>
        <w:rPr>
          <w:rFonts w:ascii="宋体" w:cs="Times New Roman"/>
          <w:kern w:val="0"/>
          <w:sz w:val="32"/>
          <w:szCs w:val="32"/>
        </w:rPr>
      </w:pPr>
    </w:p>
    <w:p w:rsidR="005D61C3" w:rsidRDefault="005D61C3">
      <w:pPr>
        <w:widowControl/>
        <w:spacing w:before="100" w:beforeAutospacing="1" w:after="100" w:afterAutospacing="1" w:line="360" w:lineRule="auto"/>
        <w:jc w:val="left"/>
        <w:rPr>
          <w:rFonts w:ascii="宋体" w:cs="Times New Roman"/>
          <w:kern w:val="0"/>
          <w:sz w:val="32"/>
          <w:szCs w:val="32"/>
        </w:rPr>
      </w:pPr>
    </w:p>
    <w:p w:rsidR="005D61C3" w:rsidRDefault="005D61C3">
      <w:pPr>
        <w:widowControl/>
        <w:spacing w:before="100" w:beforeAutospacing="1" w:after="100" w:afterAutospacing="1" w:line="360" w:lineRule="auto"/>
        <w:jc w:val="left"/>
        <w:rPr>
          <w:rFonts w:ascii="宋体" w:cs="Times New Roman"/>
          <w:kern w:val="0"/>
          <w:sz w:val="32"/>
          <w:szCs w:val="32"/>
        </w:rPr>
      </w:pPr>
    </w:p>
    <w:p w:rsidR="005D61C3" w:rsidRDefault="004210F5">
      <w:pPr>
        <w:widowControl/>
        <w:spacing w:before="100" w:beforeAutospacing="1" w:after="100" w:afterAutospacing="1" w:line="360" w:lineRule="auto"/>
        <w:jc w:val="left"/>
        <w:rPr>
          <w:rFonts w:ascii="宋体" w:hAnsi="宋体" w:cs="宋体"/>
          <w:kern w:val="0"/>
          <w:sz w:val="32"/>
          <w:szCs w:val="32"/>
        </w:rPr>
      </w:pPr>
      <w:r>
        <w:rPr>
          <w:rFonts w:ascii="宋体" w:hAnsi="宋体" w:cs="宋体" w:hint="eastAsia"/>
          <w:kern w:val="0"/>
          <w:sz w:val="32"/>
          <w:szCs w:val="32"/>
        </w:rPr>
        <w:br w:type="page"/>
      </w:r>
      <w:hyperlink r:id="rId11" w:history="1">
        <w:r>
          <w:rPr>
            <w:rFonts w:ascii="宋体" w:hAnsi="宋体" w:cs="宋体" w:hint="eastAsia"/>
            <w:kern w:val="0"/>
            <w:sz w:val="32"/>
            <w:szCs w:val="32"/>
          </w:rPr>
          <w:t>5.2020</w:t>
        </w:r>
        <w:r>
          <w:rPr>
            <w:rFonts w:ascii="宋体" w:hAnsi="宋体" w:cs="宋体" w:hint="eastAsia"/>
            <w:kern w:val="0"/>
            <w:sz w:val="32"/>
            <w:szCs w:val="32"/>
          </w:rPr>
          <w:t>年政府性基金预算支出表</w:t>
        </w:r>
      </w:hyperlink>
    </w:p>
    <w:p w:rsidR="005D61C3" w:rsidRDefault="004210F5">
      <w:pPr>
        <w:widowControl/>
        <w:spacing w:before="100" w:beforeAutospacing="1" w:after="100" w:afterAutospacing="1" w:line="360" w:lineRule="auto"/>
        <w:jc w:val="left"/>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hint="eastAsia"/>
          <w:kern w:val="0"/>
          <w:sz w:val="20"/>
          <w:szCs w:val="20"/>
        </w:rPr>
        <w:t>5</w:t>
      </w:r>
    </w:p>
    <w:tbl>
      <w:tblPr>
        <w:tblW w:w="5000" w:type="pct"/>
        <w:tblCellMar>
          <w:left w:w="0" w:type="dxa"/>
          <w:right w:w="0" w:type="dxa"/>
        </w:tblCellMar>
        <w:tblLook w:val="04A0"/>
      </w:tblPr>
      <w:tblGrid>
        <w:gridCol w:w="1711"/>
        <w:gridCol w:w="1711"/>
        <w:gridCol w:w="878"/>
        <w:gridCol w:w="1711"/>
        <w:gridCol w:w="2319"/>
      </w:tblGrid>
      <w:tr w:rsidR="005D61C3">
        <w:trPr>
          <w:trHeight w:val="444"/>
        </w:trPr>
        <w:tc>
          <w:tcPr>
            <w:tcW w:w="5000" w:type="pct"/>
            <w:gridSpan w:val="5"/>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center"/>
              <w:textAlignment w:val="bottom"/>
              <w:rPr>
                <w:rFonts w:ascii="宋体" w:hAnsi="宋体" w:cs="宋体"/>
                <w:b/>
                <w:color w:val="000000"/>
                <w:sz w:val="36"/>
                <w:szCs w:val="36"/>
              </w:rPr>
            </w:pPr>
            <w:r>
              <w:rPr>
                <w:rFonts w:ascii="宋体" w:hAnsi="宋体" w:cs="宋体" w:hint="eastAsia"/>
                <w:b/>
                <w:color w:val="000000"/>
                <w:kern w:val="0"/>
                <w:sz w:val="36"/>
                <w:szCs w:val="36"/>
                <w:lang/>
              </w:rPr>
              <w:t>政府性基金预算支出预算表</w:t>
            </w:r>
          </w:p>
        </w:tc>
      </w:tr>
      <w:tr w:rsidR="005D61C3">
        <w:trPr>
          <w:trHeight w:val="312"/>
        </w:trPr>
        <w:tc>
          <w:tcPr>
            <w:tcW w:w="5000" w:type="pct"/>
            <w:gridSpan w:val="5"/>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left"/>
              <w:textAlignment w:val="bottom"/>
              <w:rPr>
                <w:rFonts w:ascii="宋体" w:hAnsi="宋体" w:cs="宋体"/>
                <w:color w:val="000000"/>
                <w:sz w:val="24"/>
                <w:szCs w:val="24"/>
              </w:rPr>
            </w:pPr>
            <w:r>
              <w:rPr>
                <w:rFonts w:ascii="宋体" w:hAnsi="宋体" w:cs="宋体" w:hint="eastAsia"/>
                <w:color w:val="000000"/>
                <w:kern w:val="0"/>
                <w:sz w:val="22"/>
                <w:szCs w:val="22"/>
                <w:lang/>
              </w:rPr>
              <w:t>部门（单位）名称：长春市二道区住房和城乡建设局</w:t>
            </w:r>
            <w:r w:rsidR="00CC2FDA">
              <w:rPr>
                <w:rFonts w:ascii="宋体" w:hAnsi="宋体" w:cs="宋体" w:hint="eastAsia"/>
                <w:color w:val="000000"/>
                <w:kern w:val="0"/>
                <w:sz w:val="22"/>
                <w:szCs w:val="22"/>
                <w:lang/>
              </w:rPr>
              <w:t xml:space="preserve"> </w:t>
            </w:r>
            <w:r>
              <w:rPr>
                <w:rFonts w:ascii="宋体" w:hAnsi="宋体" w:cs="宋体" w:hint="eastAsia"/>
                <w:color w:val="000000"/>
                <w:kern w:val="0"/>
                <w:sz w:val="24"/>
                <w:szCs w:val="24"/>
                <w:lang/>
              </w:rPr>
              <w:t>单位：万元</w:t>
            </w:r>
          </w:p>
        </w:tc>
      </w:tr>
      <w:tr w:rsidR="005D61C3">
        <w:trPr>
          <w:trHeight w:val="308"/>
        </w:trPr>
        <w:tc>
          <w:tcPr>
            <w:tcW w:w="102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1027"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945"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本年政府性基金预算财政拨款支出</w:t>
            </w:r>
          </w:p>
        </w:tc>
      </w:tr>
      <w:tr w:rsidR="005D61C3">
        <w:trPr>
          <w:trHeight w:val="308"/>
        </w:trPr>
        <w:tc>
          <w:tcPr>
            <w:tcW w:w="102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2"/>
                <w:szCs w:val="22"/>
              </w:rPr>
            </w:pPr>
          </w:p>
        </w:tc>
        <w:tc>
          <w:tcPr>
            <w:tcW w:w="1027"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Times New Roman" w:hAnsi="Times New Roman" w:cs="Times New Roman"/>
                <w:b/>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lef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r w:rsidR="005D61C3">
        <w:trPr>
          <w:trHeight w:val="308"/>
        </w:trPr>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right"/>
              <w:rPr>
                <w:rFonts w:ascii="宋体" w:hAnsi="宋体" w:cs="宋体"/>
                <w:color w:val="000000"/>
                <w:sz w:val="22"/>
                <w:szCs w:val="22"/>
              </w:rPr>
            </w:pPr>
          </w:p>
        </w:tc>
      </w:tr>
    </w:tbl>
    <w:p w:rsidR="005D61C3" w:rsidRDefault="005D61C3">
      <w:pPr>
        <w:widowControl/>
        <w:spacing w:before="100" w:beforeAutospacing="1" w:after="100" w:afterAutospacing="1" w:line="360" w:lineRule="auto"/>
        <w:jc w:val="left"/>
        <w:rPr>
          <w:rFonts w:ascii="宋体" w:hAnsi="宋体" w:cs="宋体"/>
          <w:kern w:val="0"/>
          <w:sz w:val="32"/>
          <w:szCs w:val="32"/>
        </w:rPr>
      </w:pPr>
    </w:p>
    <w:p w:rsidR="005D61C3" w:rsidRDefault="004210F5">
      <w:pPr>
        <w:widowControl/>
        <w:spacing w:before="100" w:beforeAutospacing="1" w:after="100" w:afterAutospacing="1" w:line="360" w:lineRule="auto"/>
        <w:jc w:val="left"/>
        <w:rPr>
          <w:rFonts w:ascii="宋体" w:hAnsi="宋体" w:cs="宋体"/>
          <w:kern w:val="0"/>
          <w:sz w:val="32"/>
          <w:szCs w:val="32"/>
        </w:rPr>
      </w:pPr>
      <w:r>
        <w:rPr>
          <w:rFonts w:ascii="宋体" w:hAnsi="宋体" w:cs="宋体" w:hint="eastAsia"/>
          <w:kern w:val="0"/>
          <w:sz w:val="32"/>
          <w:szCs w:val="32"/>
        </w:rPr>
        <w:br w:type="page"/>
      </w:r>
      <w:hyperlink r:id="rId12" w:history="1">
        <w:r>
          <w:rPr>
            <w:rFonts w:ascii="宋体" w:hAnsi="宋体" w:cs="宋体"/>
            <w:kern w:val="0"/>
            <w:sz w:val="32"/>
            <w:szCs w:val="32"/>
          </w:rPr>
          <w:t>6.20</w:t>
        </w:r>
        <w:r>
          <w:rPr>
            <w:rFonts w:ascii="宋体" w:hAnsi="宋体" w:cs="宋体" w:hint="eastAsia"/>
            <w:kern w:val="0"/>
            <w:sz w:val="32"/>
            <w:szCs w:val="32"/>
          </w:rPr>
          <w:t>20</w:t>
        </w:r>
        <w:r>
          <w:rPr>
            <w:rFonts w:ascii="宋体" w:hAnsi="宋体" w:cs="宋体" w:hint="eastAsia"/>
            <w:kern w:val="0"/>
            <w:sz w:val="32"/>
            <w:szCs w:val="32"/>
          </w:rPr>
          <w:t>年部门收支预算总表</w:t>
        </w:r>
      </w:hyperlink>
    </w:p>
    <w:p w:rsidR="005D61C3" w:rsidRDefault="004210F5">
      <w:pPr>
        <w:widowControl/>
        <w:spacing w:before="100" w:beforeAutospacing="1" w:after="100" w:afterAutospacing="1" w:line="360" w:lineRule="auto"/>
        <w:jc w:val="left"/>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kern w:val="0"/>
          <w:sz w:val="20"/>
          <w:szCs w:val="20"/>
        </w:rPr>
        <w:t>6</w:t>
      </w:r>
    </w:p>
    <w:tbl>
      <w:tblPr>
        <w:tblW w:w="5000" w:type="pct"/>
        <w:tblCellMar>
          <w:left w:w="0" w:type="dxa"/>
          <w:right w:w="0" w:type="dxa"/>
        </w:tblCellMar>
        <w:tblLook w:val="04A0"/>
      </w:tblPr>
      <w:tblGrid>
        <w:gridCol w:w="2624"/>
        <w:gridCol w:w="2028"/>
        <w:gridCol w:w="1819"/>
        <w:gridCol w:w="1859"/>
      </w:tblGrid>
      <w:tr w:rsidR="005D61C3">
        <w:trPr>
          <w:trHeight w:val="420"/>
        </w:trPr>
        <w:tc>
          <w:tcPr>
            <w:tcW w:w="5000" w:type="pct"/>
            <w:gridSpan w:val="4"/>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center"/>
              <w:textAlignment w:val="bottom"/>
              <w:rPr>
                <w:rFonts w:ascii="宋体" w:hAnsi="宋体" w:cs="宋体"/>
                <w:b/>
                <w:color w:val="000000"/>
                <w:sz w:val="36"/>
                <w:szCs w:val="36"/>
              </w:rPr>
            </w:pPr>
            <w:r>
              <w:rPr>
                <w:rFonts w:ascii="宋体" w:hAnsi="宋体" w:cs="宋体" w:hint="eastAsia"/>
                <w:b/>
                <w:color w:val="000000"/>
                <w:kern w:val="0"/>
                <w:sz w:val="36"/>
                <w:szCs w:val="36"/>
                <w:lang/>
              </w:rPr>
              <w:t>部门收支预算总表</w:t>
            </w:r>
          </w:p>
        </w:tc>
      </w:tr>
      <w:tr w:rsidR="005D61C3">
        <w:trPr>
          <w:trHeight w:val="288"/>
        </w:trPr>
        <w:tc>
          <w:tcPr>
            <w:tcW w:w="3884" w:type="pct"/>
            <w:gridSpan w:val="3"/>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部门（单位）名称：长春市二道区住房和城乡建设局</w:t>
            </w:r>
          </w:p>
        </w:tc>
        <w:tc>
          <w:tcPr>
            <w:tcW w:w="1115" w:type="pct"/>
            <w:tcBorders>
              <w:top w:val="nil"/>
              <w:left w:val="nil"/>
              <w:bottom w:val="nil"/>
              <w:right w:val="nil"/>
            </w:tcBorders>
            <w:shd w:val="clear" w:color="auto" w:fill="auto"/>
            <w:tcMar>
              <w:top w:w="12" w:type="dxa"/>
              <w:left w:w="12" w:type="dxa"/>
              <w:right w:w="12" w:type="dxa"/>
            </w:tcMar>
            <w:vAlign w:val="bottom"/>
          </w:tcPr>
          <w:p w:rsidR="005D61C3" w:rsidRDefault="004210F5">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rPr>
              <w:t>单位：万元</w:t>
            </w:r>
          </w:p>
        </w:tc>
      </w:tr>
      <w:tr w:rsidR="005D61C3">
        <w:trPr>
          <w:trHeight w:val="390"/>
        </w:trPr>
        <w:tc>
          <w:tcPr>
            <w:tcW w:w="2792"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D61C3" w:rsidRDefault="004210F5">
            <w:pPr>
              <w:widowControl/>
              <w:jc w:val="center"/>
              <w:textAlignment w:val="bottom"/>
              <w:rPr>
                <w:rFonts w:ascii="宋体" w:hAnsi="宋体" w:cs="宋体"/>
                <w:color w:val="000000"/>
                <w:sz w:val="28"/>
                <w:szCs w:val="28"/>
              </w:rPr>
            </w:pPr>
            <w:r>
              <w:rPr>
                <w:rFonts w:ascii="宋体" w:hAnsi="宋体" w:cs="宋体" w:hint="eastAsia"/>
                <w:color w:val="000000"/>
                <w:kern w:val="0"/>
                <w:sz w:val="28"/>
                <w:szCs w:val="28"/>
                <w:lang/>
              </w:rPr>
              <w:t>收入</w:t>
            </w:r>
          </w:p>
        </w:tc>
        <w:tc>
          <w:tcPr>
            <w:tcW w:w="2207"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5D61C3" w:rsidRDefault="004210F5">
            <w:pPr>
              <w:widowControl/>
              <w:jc w:val="center"/>
              <w:textAlignment w:val="bottom"/>
              <w:rPr>
                <w:rFonts w:ascii="宋体" w:hAnsi="宋体" w:cs="宋体"/>
                <w:color w:val="000000"/>
                <w:sz w:val="28"/>
                <w:szCs w:val="28"/>
              </w:rPr>
            </w:pPr>
            <w:r>
              <w:rPr>
                <w:rFonts w:ascii="宋体" w:hAnsi="宋体" w:cs="宋体" w:hint="eastAsia"/>
                <w:color w:val="000000"/>
                <w:kern w:val="0"/>
                <w:sz w:val="28"/>
                <w:szCs w:val="28"/>
                <w:lang/>
              </w:rPr>
              <w:t>支出</w:t>
            </w:r>
          </w:p>
        </w:tc>
      </w:tr>
      <w:tr w:rsidR="005D61C3">
        <w:trPr>
          <w:trHeight w:val="540"/>
        </w:trPr>
        <w:tc>
          <w:tcPr>
            <w:tcW w:w="1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一、一般公共预算财政拨款</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一、节能环保支出</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二、政府性基金预算财政拨款</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二、城乡社区支出</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三、事业收入</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四、经营收入</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五、其他收入</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本年收入合计</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本年支出合计</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用事业基金弥补收支差额</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结转下年</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上年结转</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5D61C3">
            <w:pPr>
              <w:jc w:val="center"/>
              <w:rPr>
                <w:rFonts w:ascii="宋体" w:hAnsi="宋体" w:cs="宋体"/>
                <w:color w:val="000000"/>
                <w:sz w:val="20"/>
                <w:szCs w:val="20"/>
              </w:rPr>
            </w:pP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宋体" w:hAnsi="宋体" w:cs="宋体"/>
                <w:color w:val="000000"/>
                <w:sz w:val="20"/>
                <w:szCs w:val="20"/>
              </w:rPr>
            </w:pPr>
          </w:p>
        </w:tc>
      </w:tr>
      <w:tr w:rsidR="005D61C3">
        <w:trPr>
          <w:trHeight w:val="480"/>
        </w:trPr>
        <w:tc>
          <w:tcPr>
            <w:tcW w:w="157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rPr>
              <w:t>收入总计</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10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lang/>
              </w:rPr>
              <w:t>支出总计</w:t>
            </w:r>
          </w:p>
        </w:tc>
        <w:tc>
          <w:tcPr>
            <w:tcW w:w="111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r>
    </w:tbl>
    <w:p w:rsidR="005D61C3" w:rsidRDefault="005D61C3">
      <w:pPr>
        <w:widowControl/>
        <w:spacing w:before="100" w:beforeAutospacing="1" w:after="100" w:afterAutospacing="1" w:line="360" w:lineRule="auto"/>
        <w:jc w:val="left"/>
        <w:rPr>
          <w:rFonts w:ascii="宋体" w:cs="Times New Roman"/>
          <w:kern w:val="0"/>
          <w:sz w:val="32"/>
          <w:szCs w:val="32"/>
        </w:rPr>
      </w:pPr>
    </w:p>
    <w:p w:rsidR="005D61C3" w:rsidRDefault="005D61C3">
      <w:pPr>
        <w:widowControl/>
        <w:spacing w:before="100" w:beforeAutospacing="1" w:after="100" w:afterAutospacing="1" w:line="360" w:lineRule="auto"/>
        <w:jc w:val="left"/>
        <w:rPr>
          <w:rFonts w:ascii="宋体" w:cs="Times New Roman"/>
          <w:kern w:val="0"/>
          <w:sz w:val="32"/>
          <w:szCs w:val="32"/>
        </w:rPr>
      </w:pPr>
    </w:p>
    <w:p w:rsidR="005D61C3" w:rsidRDefault="005D61C3">
      <w:pPr>
        <w:widowControl/>
        <w:spacing w:before="100" w:beforeAutospacing="1" w:after="100" w:afterAutospacing="1" w:line="360" w:lineRule="auto"/>
        <w:jc w:val="left"/>
        <w:rPr>
          <w:rFonts w:ascii="宋体" w:cs="Times New Roman"/>
          <w:kern w:val="0"/>
          <w:sz w:val="32"/>
          <w:szCs w:val="32"/>
        </w:rPr>
      </w:pPr>
    </w:p>
    <w:p w:rsidR="005D61C3" w:rsidRDefault="004210F5">
      <w:pPr>
        <w:widowControl/>
        <w:spacing w:before="100" w:beforeAutospacing="1" w:after="100" w:afterAutospacing="1" w:line="360" w:lineRule="auto"/>
        <w:jc w:val="left"/>
        <w:rPr>
          <w:rFonts w:ascii="宋体" w:hAnsi="宋体" w:cs="宋体"/>
          <w:kern w:val="0"/>
          <w:sz w:val="32"/>
          <w:szCs w:val="32"/>
        </w:rPr>
      </w:pPr>
      <w:r>
        <w:rPr>
          <w:rFonts w:ascii="宋体" w:hAnsi="宋体" w:cs="宋体" w:hint="eastAsia"/>
          <w:kern w:val="0"/>
          <w:sz w:val="32"/>
          <w:szCs w:val="32"/>
        </w:rPr>
        <w:t xml:space="preserve">　　</w:t>
      </w:r>
    </w:p>
    <w:p w:rsidR="005D61C3" w:rsidRDefault="004210F5">
      <w:pPr>
        <w:widowControl/>
        <w:spacing w:before="100" w:beforeAutospacing="1" w:after="100" w:afterAutospacing="1" w:line="360" w:lineRule="auto"/>
        <w:jc w:val="left"/>
        <w:rPr>
          <w:rFonts w:ascii="宋体" w:hAnsi="宋体" w:cs="宋体"/>
          <w:kern w:val="0"/>
          <w:sz w:val="32"/>
          <w:szCs w:val="32"/>
        </w:rPr>
      </w:pPr>
      <w:r>
        <w:rPr>
          <w:rFonts w:ascii="宋体" w:hAnsi="宋体" w:cs="宋体" w:hint="eastAsia"/>
          <w:kern w:val="0"/>
          <w:sz w:val="32"/>
          <w:szCs w:val="32"/>
        </w:rPr>
        <w:br w:type="page"/>
      </w:r>
      <w:hyperlink r:id="rId13" w:history="1">
        <w:r>
          <w:rPr>
            <w:rFonts w:ascii="宋体" w:hAnsi="宋体" w:cs="宋体" w:hint="eastAsia"/>
            <w:kern w:val="0"/>
            <w:sz w:val="32"/>
            <w:szCs w:val="32"/>
          </w:rPr>
          <w:t>7.2020</w:t>
        </w:r>
        <w:r>
          <w:rPr>
            <w:rFonts w:ascii="宋体" w:hAnsi="宋体" w:cs="宋体" w:hint="eastAsia"/>
            <w:kern w:val="0"/>
            <w:sz w:val="32"/>
            <w:szCs w:val="32"/>
          </w:rPr>
          <w:t>年部门收入</w:t>
        </w:r>
        <w:r>
          <w:rPr>
            <w:rFonts w:ascii="宋体" w:hAnsi="宋体" w:cs="宋体" w:hint="eastAsia"/>
            <w:kern w:val="0"/>
            <w:sz w:val="32"/>
            <w:szCs w:val="32"/>
          </w:rPr>
          <w:t>预算</w:t>
        </w:r>
        <w:r>
          <w:rPr>
            <w:rFonts w:ascii="宋体" w:hAnsi="宋体" w:cs="宋体" w:hint="eastAsia"/>
            <w:kern w:val="0"/>
            <w:sz w:val="32"/>
            <w:szCs w:val="32"/>
          </w:rPr>
          <w:t>总表</w:t>
        </w:r>
      </w:hyperlink>
    </w:p>
    <w:p w:rsidR="005D61C3" w:rsidRDefault="004210F5">
      <w:pPr>
        <w:widowControl/>
        <w:spacing w:before="100" w:beforeAutospacing="1" w:after="100" w:afterAutospacing="1" w:line="360" w:lineRule="auto"/>
        <w:jc w:val="left"/>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kern w:val="0"/>
          <w:sz w:val="20"/>
          <w:szCs w:val="20"/>
        </w:rPr>
        <w:t>7</w:t>
      </w:r>
    </w:p>
    <w:tbl>
      <w:tblPr>
        <w:tblW w:w="5000" w:type="pct"/>
        <w:tblLayout w:type="fixed"/>
        <w:tblCellMar>
          <w:left w:w="0" w:type="dxa"/>
          <w:right w:w="0" w:type="dxa"/>
        </w:tblCellMar>
        <w:tblLook w:val="04A0"/>
      </w:tblPr>
      <w:tblGrid>
        <w:gridCol w:w="831"/>
        <w:gridCol w:w="1697"/>
        <w:gridCol w:w="882"/>
        <w:gridCol w:w="883"/>
        <w:gridCol w:w="446"/>
        <w:gridCol w:w="446"/>
        <w:gridCol w:w="446"/>
        <w:gridCol w:w="446"/>
        <w:gridCol w:w="446"/>
        <w:gridCol w:w="446"/>
        <w:gridCol w:w="461"/>
        <w:gridCol w:w="900"/>
      </w:tblGrid>
      <w:tr w:rsidR="005D61C3">
        <w:trPr>
          <w:trHeight w:val="444"/>
        </w:trPr>
        <w:tc>
          <w:tcPr>
            <w:tcW w:w="5000" w:type="pct"/>
            <w:gridSpan w:val="12"/>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center"/>
              <w:textAlignment w:val="bottom"/>
              <w:rPr>
                <w:rFonts w:ascii="宋体" w:hAnsi="宋体" w:cs="宋体"/>
                <w:b/>
                <w:color w:val="000000"/>
                <w:sz w:val="36"/>
                <w:szCs w:val="36"/>
              </w:rPr>
            </w:pPr>
            <w:r>
              <w:rPr>
                <w:rFonts w:ascii="宋体" w:hAnsi="宋体" w:cs="宋体" w:hint="eastAsia"/>
                <w:b/>
                <w:color w:val="000000"/>
                <w:kern w:val="0"/>
                <w:sz w:val="36"/>
                <w:szCs w:val="36"/>
                <w:lang/>
              </w:rPr>
              <w:t>部门收入预算总表</w:t>
            </w:r>
          </w:p>
        </w:tc>
      </w:tr>
      <w:tr w:rsidR="005D61C3">
        <w:trPr>
          <w:trHeight w:val="312"/>
        </w:trPr>
        <w:tc>
          <w:tcPr>
            <w:tcW w:w="4460" w:type="pct"/>
            <w:gridSpan w:val="11"/>
            <w:tcBorders>
              <w:top w:val="nil"/>
              <w:left w:val="nil"/>
              <w:bottom w:val="nil"/>
              <w:right w:val="nil"/>
            </w:tcBorders>
            <w:shd w:val="clear" w:color="auto" w:fill="auto"/>
            <w:tcMar>
              <w:top w:w="12" w:type="dxa"/>
              <w:left w:w="12" w:type="dxa"/>
              <w:right w:w="12" w:type="dxa"/>
            </w:tcMar>
            <w:vAlign w:val="bottom"/>
          </w:tcPr>
          <w:p w:rsidR="005D61C3" w:rsidRDefault="004210F5">
            <w:pPr>
              <w:rPr>
                <w:rFonts w:ascii="Arial" w:hAnsi="Arial" w:cs="Arial"/>
                <w:color w:val="000000"/>
                <w:sz w:val="20"/>
                <w:szCs w:val="20"/>
              </w:rPr>
            </w:pPr>
            <w:r>
              <w:rPr>
                <w:rFonts w:ascii="宋体" w:hAnsi="宋体" w:cs="宋体" w:hint="eastAsia"/>
                <w:color w:val="000000"/>
                <w:kern w:val="0"/>
                <w:sz w:val="22"/>
                <w:szCs w:val="22"/>
                <w:lang/>
              </w:rPr>
              <w:t>部门（单位）名称：长春市二道区住房和城乡建设局</w:t>
            </w:r>
          </w:p>
        </w:tc>
        <w:tc>
          <w:tcPr>
            <w:tcW w:w="539" w:type="pct"/>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rPr>
              <w:t>单位：万元</w:t>
            </w:r>
          </w:p>
        </w:tc>
      </w:tr>
      <w:tr w:rsidR="005D61C3">
        <w:trPr>
          <w:trHeight w:val="1185"/>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功能科目编码（类款项）</w:t>
            </w:r>
          </w:p>
        </w:tc>
        <w:tc>
          <w:tcPr>
            <w:tcW w:w="101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功能科目名称</w:t>
            </w:r>
          </w:p>
        </w:tc>
        <w:tc>
          <w:tcPr>
            <w:tcW w:w="52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总计</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一般公共预算财政拨款</w:t>
            </w:r>
          </w:p>
        </w:tc>
        <w:tc>
          <w:tcPr>
            <w:tcW w:w="26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政府性基金预算财政拨款</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事业收入</w:t>
            </w:r>
          </w:p>
        </w:tc>
        <w:tc>
          <w:tcPr>
            <w:tcW w:w="26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事业单位经营收入</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其他收入</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上级补助收入</w:t>
            </w:r>
          </w:p>
        </w:tc>
        <w:tc>
          <w:tcPr>
            <w:tcW w:w="2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附属单位上缴收入</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用事业基金弥补收支差额</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上年结转</w:t>
            </w: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节能环保支出</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21103</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污染防治</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2110399</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其他污染防治支出</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城乡社区支出</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21201</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城乡社区管理事务</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2,579.13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2,579.13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2120101</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行政运行</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351.63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351.63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2120102</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一般行政管理事务</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2,227.50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2,227.50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21205</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城乡社区环境卫生</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2120501</w:t>
            </w: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城乡社区环境卫生</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522"/>
        </w:trPr>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5D61C3" w:rsidRDefault="005D61C3">
            <w:pPr>
              <w:rPr>
                <w:rFonts w:ascii="Arial" w:hAnsi="Arial" w:cs="Arial"/>
                <w:color w:val="000000"/>
                <w:sz w:val="20"/>
                <w:szCs w:val="20"/>
              </w:rPr>
            </w:pPr>
          </w:p>
        </w:tc>
        <w:tc>
          <w:tcPr>
            <w:tcW w:w="101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5D61C3" w:rsidRDefault="004210F5">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rPr>
              <w:t>合计</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27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Arial" w:hAnsi="Arial" w:cs="Arial"/>
                <w:color w:val="000000"/>
                <w:sz w:val="20"/>
                <w:szCs w:val="20"/>
              </w:rPr>
            </w:pPr>
            <w:r>
              <w:rPr>
                <w:rFonts w:ascii="Arial" w:hAnsi="Arial" w:cs="Arial"/>
                <w:color w:val="000000"/>
                <w:kern w:val="0"/>
                <w:sz w:val="20"/>
                <w:szCs w:val="20"/>
                <w:lang/>
              </w:rPr>
              <w:t xml:space="preserve">0.00 </w:t>
            </w:r>
          </w:p>
        </w:tc>
      </w:tr>
    </w:tbl>
    <w:p w:rsidR="005D61C3" w:rsidRDefault="005D61C3">
      <w:pPr>
        <w:spacing w:line="360" w:lineRule="auto"/>
        <w:ind w:firstLine="360"/>
        <w:jc w:val="left"/>
        <w:rPr>
          <w:rFonts w:ascii="宋体" w:cs="Times New Roman"/>
          <w:kern w:val="0"/>
          <w:sz w:val="32"/>
          <w:szCs w:val="32"/>
        </w:rPr>
      </w:pPr>
    </w:p>
    <w:p w:rsidR="005D61C3" w:rsidRDefault="005D61C3">
      <w:pPr>
        <w:spacing w:line="360" w:lineRule="auto"/>
        <w:ind w:firstLine="360"/>
        <w:jc w:val="left"/>
        <w:rPr>
          <w:rFonts w:ascii="宋体" w:cs="Times New Roman"/>
          <w:kern w:val="0"/>
          <w:sz w:val="32"/>
          <w:szCs w:val="32"/>
        </w:rPr>
      </w:pPr>
    </w:p>
    <w:p w:rsidR="005D61C3" w:rsidRDefault="005D61C3">
      <w:pPr>
        <w:spacing w:line="360" w:lineRule="auto"/>
        <w:ind w:firstLine="360"/>
        <w:jc w:val="left"/>
        <w:rPr>
          <w:rFonts w:ascii="宋体" w:cs="Times New Roman"/>
          <w:kern w:val="0"/>
          <w:sz w:val="32"/>
          <w:szCs w:val="32"/>
        </w:rPr>
      </w:pPr>
    </w:p>
    <w:p w:rsidR="005D61C3" w:rsidRDefault="005D61C3">
      <w:pPr>
        <w:spacing w:line="360" w:lineRule="auto"/>
        <w:ind w:firstLine="360"/>
        <w:jc w:val="left"/>
        <w:rPr>
          <w:rFonts w:ascii="宋体" w:hAnsi="宋体" w:cs="宋体"/>
          <w:kern w:val="0"/>
          <w:sz w:val="32"/>
          <w:szCs w:val="32"/>
        </w:rPr>
      </w:pPr>
      <w:hyperlink r:id="rId14" w:history="1">
        <w:r w:rsidR="004210F5">
          <w:rPr>
            <w:rFonts w:ascii="宋体" w:hAnsi="宋体" w:cs="宋体" w:hint="eastAsia"/>
            <w:kern w:val="0"/>
            <w:sz w:val="32"/>
            <w:szCs w:val="32"/>
          </w:rPr>
          <w:t>8.2020</w:t>
        </w:r>
        <w:r w:rsidR="004210F5">
          <w:rPr>
            <w:rFonts w:ascii="宋体" w:hAnsi="宋体" w:cs="宋体" w:hint="eastAsia"/>
            <w:kern w:val="0"/>
            <w:sz w:val="32"/>
            <w:szCs w:val="32"/>
          </w:rPr>
          <w:t>部门支出</w:t>
        </w:r>
        <w:r w:rsidR="004210F5">
          <w:rPr>
            <w:rFonts w:ascii="宋体" w:hAnsi="宋体" w:cs="宋体" w:hint="eastAsia"/>
            <w:kern w:val="0"/>
            <w:sz w:val="32"/>
            <w:szCs w:val="32"/>
          </w:rPr>
          <w:t>预算</w:t>
        </w:r>
        <w:r w:rsidR="004210F5">
          <w:rPr>
            <w:rFonts w:ascii="宋体" w:hAnsi="宋体" w:cs="宋体" w:hint="eastAsia"/>
            <w:kern w:val="0"/>
            <w:sz w:val="32"/>
            <w:szCs w:val="32"/>
          </w:rPr>
          <w:t>总表</w:t>
        </w:r>
      </w:hyperlink>
    </w:p>
    <w:p w:rsidR="005D61C3" w:rsidRDefault="004210F5">
      <w:pPr>
        <w:spacing w:line="360" w:lineRule="auto"/>
        <w:ind w:firstLine="360"/>
        <w:jc w:val="left"/>
        <w:rPr>
          <w:rFonts w:ascii="宋体" w:cs="Times New Roman"/>
          <w:kern w:val="0"/>
          <w:sz w:val="32"/>
          <w:szCs w:val="32"/>
        </w:rPr>
      </w:pPr>
      <w:r>
        <w:rPr>
          <w:rFonts w:ascii="宋体" w:hAnsi="宋体" w:cs="宋体" w:hint="eastAsia"/>
          <w:kern w:val="0"/>
          <w:sz w:val="20"/>
          <w:szCs w:val="20"/>
        </w:rPr>
        <w:t>部门预算公开表</w:t>
      </w:r>
      <w:r>
        <w:rPr>
          <w:rFonts w:ascii="宋体" w:hAnsi="宋体" w:cs="宋体"/>
          <w:kern w:val="0"/>
          <w:sz w:val="20"/>
          <w:szCs w:val="20"/>
        </w:rPr>
        <w:t>8</w:t>
      </w:r>
    </w:p>
    <w:tbl>
      <w:tblPr>
        <w:tblW w:w="5000" w:type="pct"/>
        <w:tblLayout w:type="fixed"/>
        <w:tblCellMar>
          <w:left w:w="0" w:type="dxa"/>
          <w:right w:w="0" w:type="dxa"/>
        </w:tblCellMar>
        <w:tblLook w:val="04A0"/>
      </w:tblPr>
      <w:tblGrid>
        <w:gridCol w:w="932"/>
        <w:gridCol w:w="1644"/>
        <w:gridCol w:w="930"/>
        <w:gridCol w:w="930"/>
        <w:gridCol w:w="931"/>
        <w:gridCol w:w="840"/>
        <w:gridCol w:w="1043"/>
        <w:gridCol w:w="1080"/>
      </w:tblGrid>
      <w:tr w:rsidR="005D61C3">
        <w:trPr>
          <w:trHeight w:val="444"/>
        </w:trPr>
        <w:tc>
          <w:tcPr>
            <w:tcW w:w="5000" w:type="pct"/>
            <w:gridSpan w:val="8"/>
            <w:tcBorders>
              <w:top w:val="nil"/>
              <w:left w:val="nil"/>
              <w:bottom w:val="nil"/>
              <w:right w:val="nil"/>
            </w:tcBorders>
            <w:shd w:val="clear" w:color="auto" w:fill="auto"/>
            <w:noWrap/>
            <w:tcMar>
              <w:top w:w="12" w:type="dxa"/>
              <w:left w:w="12" w:type="dxa"/>
              <w:right w:w="12" w:type="dxa"/>
            </w:tcMar>
            <w:vAlign w:val="bottom"/>
          </w:tcPr>
          <w:p w:rsidR="005D61C3" w:rsidRDefault="004210F5">
            <w:pPr>
              <w:widowControl/>
              <w:jc w:val="center"/>
              <w:textAlignment w:val="bottom"/>
              <w:rPr>
                <w:rFonts w:ascii="宋体" w:hAnsi="宋体" w:cs="宋体"/>
                <w:b/>
                <w:color w:val="000000"/>
                <w:sz w:val="36"/>
                <w:szCs w:val="36"/>
              </w:rPr>
            </w:pPr>
            <w:r>
              <w:rPr>
                <w:rFonts w:ascii="宋体" w:hAnsi="宋体" w:cs="宋体" w:hint="eastAsia"/>
                <w:b/>
                <w:color w:val="000000"/>
                <w:kern w:val="0"/>
                <w:sz w:val="36"/>
                <w:szCs w:val="36"/>
                <w:lang/>
              </w:rPr>
              <w:t>部门支出预算总表</w:t>
            </w:r>
          </w:p>
        </w:tc>
      </w:tr>
      <w:tr w:rsidR="005D61C3">
        <w:trPr>
          <w:trHeight w:val="312"/>
        </w:trPr>
        <w:tc>
          <w:tcPr>
            <w:tcW w:w="5000" w:type="pct"/>
            <w:gridSpan w:val="8"/>
            <w:tcBorders>
              <w:top w:val="nil"/>
              <w:left w:val="nil"/>
              <w:bottom w:val="nil"/>
              <w:right w:val="nil"/>
            </w:tcBorders>
            <w:shd w:val="clear" w:color="auto" w:fill="auto"/>
            <w:tcMar>
              <w:top w:w="12" w:type="dxa"/>
              <w:left w:w="12" w:type="dxa"/>
              <w:right w:w="12" w:type="dxa"/>
            </w:tcMar>
            <w:vAlign w:val="bottom"/>
          </w:tcPr>
          <w:p w:rsidR="005D61C3" w:rsidRDefault="004210F5">
            <w:pPr>
              <w:rPr>
                <w:rFonts w:ascii="宋体" w:hAnsi="宋体" w:cs="宋体"/>
                <w:color w:val="000000"/>
                <w:sz w:val="24"/>
                <w:szCs w:val="24"/>
              </w:rPr>
            </w:pPr>
            <w:r>
              <w:rPr>
                <w:rFonts w:ascii="宋体" w:hAnsi="宋体" w:cs="宋体" w:hint="eastAsia"/>
                <w:color w:val="000000"/>
                <w:kern w:val="0"/>
                <w:sz w:val="22"/>
                <w:szCs w:val="22"/>
                <w:lang/>
              </w:rPr>
              <w:t>部门（单位）名称：长春市二道区住房和城乡建设局</w:t>
            </w:r>
            <w:r>
              <w:rPr>
                <w:rFonts w:ascii="宋体" w:hAnsi="宋体" w:cs="宋体" w:hint="eastAsia"/>
                <w:color w:val="000000"/>
                <w:kern w:val="0"/>
                <w:sz w:val="22"/>
                <w:szCs w:val="22"/>
                <w:lang/>
              </w:rPr>
              <w:t xml:space="preserve">                  </w:t>
            </w:r>
            <w:r>
              <w:rPr>
                <w:rFonts w:ascii="宋体" w:hAnsi="宋体" w:cs="宋体" w:hint="eastAsia"/>
                <w:color w:val="000000"/>
                <w:kern w:val="0"/>
                <w:sz w:val="24"/>
                <w:szCs w:val="24"/>
                <w:lang/>
              </w:rPr>
              <w:t>单位：万元</w:t>
            </w:r>
          </w:p>
        </w:tc>
      </w:tr>
      <w:tr w:rsidR="005D61C3">
        <w:trPr>
          <w:trHeight w:val="1185"/>
        </w:trPr>
        <w:tc>
          <w:tcPr>
            <w:tcW w:w="5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功能科目编码（类款项）</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功能科目名称</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总计</w:t>
            </w:r>
          </w:p>
        </w:tc>
        <w:tc>
          <w:tcPr>
            <w:tcW w:w="55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基本支出</w:t>
            </w:r>
          </w:p>
        </w:tc>
        <w:tc>
          <w:tcPr>
            <w:tcW w:w="55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项目支出</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上缴上级支出</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事业单位经营支出</w:t>
            </w:r>
          </w:p>
        </w:tc>
        <w:tc>
          <w:tcPr>
            <w:tcW w:w="64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对下级补助支出</w:t>
            </w: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节能环保支出</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21103</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污染防治</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2110399</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其他污染防治支出</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17.50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城乡社区支出</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6,763.08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2,668.06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4,095.02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城乡社区管理事务</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2,579.13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355.15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2,223.98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2120101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行政运行</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351.63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351.63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2120102</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一般行政管理事务</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2,227.50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3.52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2,223.98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21205</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城乡社区环境卫生</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2,312.91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1,871.04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2120501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城乡社区环境卫生</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4,183.95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2,312.91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1,871.04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r w:rsidR="005D61C3">
        <w:trPr>
          <w:trHeight w:val="630"/>
        </w:trPr>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合计</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6,780.58 </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2,668.06 </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4210F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 xml:space="preserve">4,112.52 </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5D61C3" w:rsidRDefault="005D61C3">
            <w:pPr>
              <w:jc w:val="center"/>
              <w:rPr>
                <w:rFonts w:ascii="Arial" w:hAnsi="Arial" w:cs="Arial"/>
                <w:color w:val="000000"/>
                <w:sz w:val="20"/>
                <w:szCs w:val="20"/>
              </w:rPr>
            </w:pPr>
          </w:p>
        </w:tc>
      </w:tr>
    </w:tbl>
    <w:p w:rsidR="005D61C3" w:rsidRDefault="004210F5" w:rsidP="00CC2FDA">
      <w:pPr>
        <w:widowControl/>
        <w:spacing w:line="360" w:lineRule="auto"/>
        <w:ind w:firstLineChars="200" w:firstLine="640"/>
        <w:jc w:val="center"/>
        <w:rPr>
          <w:rFonts w:ascii="宋体" w:cs="Times New Roman"/>
          <w:b/>
          <w:bCs/>
          <w:kern w:val="0"/>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第三部分</w:t>
      </w:r>
      <w:r>
        <w:rPr>
          <w:rFonts w:ascii="黑体" w:eastAsia="黑体" w:hAnsi="黑体" w:cs="黑体"/>
          <w:sz w:val="32"/>
          <w:szCs w:val="32"/>
        </w:rPr>
        <w:t xml:space="preserve">  20</w:t>
      </w:r>
      <w:r>
        <w:rPr>
          <w:rFonts w:ascii="黑体" w:eastAsia="黑体" w:hAnsi="黑体" w:cs="黑体" w:hint="eastAsia"/>
          <w:sz w:val="32"/>
          <w:szCs w:val="32"/>
        </w:rPr>
        <w:t>20</w:t>
      </w:r>
      <w:r>
        <w:rPr>
          <w:rFonts w:ascii="黑体" w:eastAsia="黑体" w:hAnsi="黑体" w:cs="黑体" w:hint="eastAsia"/>
          <w:sz w:val="32"/>
          <w:szCs w:val="32"/>
        </w:rPr>
        <w:t>年度部门预算情况说明</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一、</w:t>
      </w:r>
      <w:r>
        <w:rPr>
          <w:rFonts w:ascii="宋体" w:hAnsi="宋体" w:cs="宋体" w:hint="eastAsia"/>
          <w:b/>
          <w:bCs/>
          <w:kern w:val="0"/>
          <w:sz w:val="32"/>
          <w:szCs w:val="32"/>
        </w:rPr>
        <w:t>2020</w:t>
      </w:r>
      <w:r>
        <w:rPr>
          <w:rFonts w:ascii="宋体" w:hAnsi="宋体" w:cs="宋体" w:hint="eastAsia"/>
          <w:b/>
          <w:bCs/>
          <w:kern w:val="0"/>
          <w:sz w:val="32"/>
          <w:szCs w:val="32"/>
        </w:rPr>
        <w:t>年财政拨款收支</w:t>
      </w:r>
      <w:r>
        <w:rPr>
          <w:rFonts w:ascii="宋体" w:hAnsi="宋体" w:cs="宋体" w:hint="eastAsia"/>
          <w:b/>
          <w:bCs/>
          <w:kern w:val="0"/>
          <w:sz w:val="32"/>
          <w:szCs w:val="32"/>
        </w:rPr>
        <w:t>情况</w:t>
      </w:r>
    </w:p>
    <w:p w:rsidR="005D61C3" w:rsidRDefault="004210F5">
      <w:pPr>
        <w:widowControl/>
        <w:spacing w:line="360" w:lineRule="auto"/>
        <w:ind w:firstLineChars="200" w:firstLine="640"/>
        <w:jc w:val="left"/>
        <w:rPr>
          <w:rFonts w:ascii="宋体" w:cs="宋体"/>
          <w:kern w:val="0"/>
          <w:sz w:val="32"/>
          <w:szCs w:val="32"/>
        </w:rPr>
      </w:pPr>
      <w:r>
        <w:rPr>
          <w:rFonts w:ascii="宋体" w:hAnsi="宋体" w:cs="宋体"/>
          <w:kern w:val="0"/>
          <w:sz w:val="32"/>
          <w:szCs w:val="32"/>
        </w:rPr>
        <w:t>20</w:t>
      </w:r>
      <w:r>
        <w:rPr>
          <w:rFonts w:ascii="宋体" w:hAnsi="宋体" w:cs="宋体" w:hint="eastAsia"/>
          <w:kern w:val="0"/>
          <w:sz w:val="32"/>
          <w:szCs w:val="32"/>
        </w:rPr>
        <w:t>20</w:t>
      </w:r>
      <w:r>
        <w:rPr>
          <w:rFonts w:ascii="宋体" w:hAnsi="宋体" w:cs="宋体" w:hint="eastAsia"/>
          <w:kern w:val="0"/>
          <w:sz w:val="32"/>
          <w:szCs w:val="32"/>
        </w:rPr>
        <w:t>年财政拨款</w:t>
      </w:r>
      <w:r>
        <w:rPr>
          <w:rFonts w:ascii="宋体" w:hAnsi="宋体" w:cs="宋体" w:hint="eastAsia"/>
          <w:kern w:val="0"/>
          <w:sz w:val="32"/>
          <w:szCs w:val="32"/>
        </w:rPr>
        <w:t>6780.58</w:t>
      </w:r>
      <w:r>
        <w:rPr>
          <w:rFonts w:ascii="宋体" w:hAnsi="宋体" w:cs="宋体" w:hint="eastAsia"/>
          <w:kern w:val="0"/>
          <w:sz w:val="32"/>
          <w:szCs w:val="32"/>
        </w:rPr>
        <w:t>万元</w:t>
      </w:r>
      <w:r>
        <w:rPr>
          <w:rFonts w:ascii="宋体" w:cs="宋体"/>
          <w:kern w:val="0"/>
          <w:sz w:val="32"/>
          <w:szCs w:val="32"/>
        </w:rPr>
        <w:t>,</w:t>
      </w:r>
      <w:r>
        <w:rPr>
          <w:rFonts w:ascii="宋体" w:hAnsi="宋体" w:cs="宋体" w:hint="eastAsia"/>
          <w:kern w:val="0"/>
          <w:sz w:val="32"/>
          <w:szCs w:val="32"/>
        </w:rPr>
        <w:t>收入合计</w:t>
      </w:r>
      <w:r>
        <w:rPr>
          <w:rFonts w:ascii="宋体" w:hAnsi="宋体" w:cs="宋体" w:hint="eastAsia"/>
          <w:kern w:val="0"/>
          <w:sz w:val="32"/>
          <w:szCs w:val="32"/>
        </w:rPr>
        <w:t>6780.58</w:t>
      </w:r>
      <w:r>
        <w:rPr>
          <w:rFonts w:ascii="宋体" w:hAnsi="宋体" w:cs="宋体" w:hint="eastAsia"/>
          <w:kern w:val="0"/>
          <w:sz w:val="32"/>
          <w:szCs w:val="32"/>
        </w:rPr>
        <w:t>万元</w:t>
      </w:r>
      <w:r>
        <w:rPr>
          <w:rFonts w:ascii="宋体" w:cs="宋体" w:hint="eastAsia"/>
          <w:kern w:val="0"/>
          <w:sz w:val="32"/>
          <w:szCs w:val="32"/>
        </w:rPr>
        <w:t>。</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kern w:val="0"/>
          <w:sz w:val="32"/>
          <w:szCs w:val="32"/>
        </w:rPr>
        <w:t>20</w:t>
      </w:r>
      <w:r>
        <w:rPr>
          <w:rFonts w:ascii="宋体" w:hAnsi="宋体" w:cs="宋体" w:hint="eastAsia"/>
          <w:kern w:val="0"/>
          <w:sz w:val="32"/>
          <w:szCs w:val="32"/>
        </w:rPr>
        <w:t>20</w:t>
      </w:r>
      <w:r>
        <w:rPr>
          <w:rFonts w:ascii="宋体" w:hAnsi="宋体" w:cs="宋体" w:hint="eastAsia"/>
          <w:kern w:val="0"/>
          <w:sz w:val="32"/>
          <w:szCs w:val="32"/>
        </w:rPr>
        <w:t>年财政预算支出</w:t>
      </w:r>
      <w:r>
        <w:rPr>
          <w:rFonts w:ascii="宋体" w:hAnsi="宋体" w:cs="宋体" w:hint="eastAsia"/>
          <w:kern w:val="0"/>
          <w:sz w:val="32"/>
          <w:szCs w:val="32"/>
        </w:rPr>
        <w:t>6780.58</w:t>
      </w:r>
      <w:r>
        <w:rPr>
          <w:rFonts w:ascii="宋体" w:hAnsi="宋体" w:cs="宋体" w:hint="eastAsia"/>
          <w:kern w:val="0"/>
          <w:sz w:val="32"/>
          <w:szCs w:val="32"/>
        </w:rPr>
        <w:t>万元，其中，基本支出</w:t>
      </w:r>
      <w:r>
        <w:rPr>
          <w:rFonts w:ascii="宋体" w:hAnsi="宋体" w:cs="宋体" w:hint="eastAsia"/>
          <w:kern w:val="0"/>
          <w:sz w:val="32"/>
          <w:szCs w:val="32"/>
        </w:rPr>
        <w:t>2668.06</w:t>
      </w:r>
      <w:r>
        <w:rPr>
          <w:rFonts w:ascii="宋体" w:hAnsi="宋体" w:cs="宋体" w:hint="eastAsia"/>
          <w:kern w:val="0"/>
          <w:sz w:val="32"/>
          <w:szCs w:val="32"/>
        </w:rPr>
        <w:t>万元，项目支出</w:t>
      </w:r>
      <w:r>
        <w:rPr>
          <w:rFonts w:ascii="宋体" w:hAnsi="宋体" w:cs="宋体" w:hint="eastAsia"/>
          <w:kern w:val="0"/>
          <w:sz w:val="32"/>
          <w:szCs w:val="32"/>
        </w:rPr>
        <w:t>4112.52</w:t>
      </w:r>
      <w:r>
        <w:rPr>
          <w:rFonts w:ascii="宋体" w:hAnsi="宋体" w:cs="宋体" w:hint="eastAsia"/>
          <w:kern w:val="0"/>
          <w:sz w:val="32"/>
          <w:szCs w:val="32"/>
        </w:rPr>
        <w:t>万元。</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二、</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一般公共预算支出</w:t>
      </w:r>
      <w:r>
        <w:rPr>
          <w:rFonts w:ascii="宋体" w:hAnsi="宋体" w:cs="宋体" w:hint="eastAsia"/>
          <w:b/>
          <w:bCs/>
          <w:kern w:val="0"/>
          <w:sz w:val="32"/>
          <w:szCs w:val="32"/>
        </w:rPr>
        <w:t>情况</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hint="eastAsia"/>
          <w:kern w:val="0"/>
          <w:sz w:val="32"/>
          <w:szCs w:val="32"/>
        </w:rPr>
        <w:t>节能环保支出</w:t>
      </w:r>
      <w:r>
        <w:rPr>
          <w:rFonts w:ascii="宋体" w:hAnsi="宋体" w:cs="宋体" w:hint="eastAsia"/>
          <w:kern w:val="0"/>
          <w:sz w:val="32"/>
          <w:szCs w:val="32"/>
        </w:rPr>
        <w:t>17.50</w:t>
      </w:r>
      <w:r>
        <w:rPr>
          <w:rFonts w:ascii="宋体" w:hAnsi="宋体" w:cs="宋体" w:hint="eastAsia"/>
          <w:kern w:val="0"/>
          <w:sz w:val="32"/>
          <w:szCs w:val="32"/>
        </w:rPr>
        <w:t>万元</w:t>
      </w:r>
      <w:r>
        <w:rPr>
          <w:rFonts w:ascii="宋体" w:cs="宋体"/>
          <w:kern w:val="0"/>
          <w:sz w:val="32"/>
          <w:szCs w:val="32"/>
        </w:rPr>
        <w:t>,</w:t>
      </w:r>
      <w:r>
        <w:rPr>
          <w:rFonts w:ascii="宋体" w:hAnsi="宋体" w:cs="宋体" w:hint="eastAsia"/>
          <w:kern w:val="0"/>
          <w:sz w:val="32"/>
          <w:szCs w:val="32"/>
        </w:rPr>
        <w:t>城乡社区支出</w:t>
      </w:r>
      <w:r>
        <w:rPr>
          <w:rFonts w:ascii="宋体" w:hAnsi="宋体" w:cs="宋体" w:hint="eastAsia"/>
          <w:kern w:val="0"/>
          <w:sz w:val="32"/>
          <w:szCs w:val="32"/>
        </w:rPr>
        <w:t>6763.08</w:t>
      </w:r>
      <w:r>
        <w:rPr>
          <w:rFonts w:ascii="宋体" w:hAnsi="宋体" w:cs="宋体" w:hint="eastAsia"/>
          <w:kern w:val="0"/>
          <w:sz w:val="32"/>
          <w:szCs w:val="32"/>
        </w:rPr>
        <w:t>万元。</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三、</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一般公共预算基本支出情况</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kern w:val="0"/>
          <w:sz w:val="32"/>
          <w:szCs w:val="32"/>
        </w:rPr>
        <w:t>1.</w:t>
      </w:r>
      <w:r>
        <w:rPr>
          <w:rFonts w:ascii="宋体" w:hAnsi="宋体" w:cs="宋体" w:hint="eastAsia"/>
          <w:kern w:val="0"/>
          <w:sz w:val="32"/>
          <w:szCs w:val="32"/>
        </w:rPr>
        <w:t>工资福利支出</w:t>
      </w:r>
      <w:r>
        <w:rPr>
          <w:rFonts w:ascii="宋体" w:hAnsi="宋体" w:cs="宋体" w:hint="eastAsia"/>
          <w:kern w:val="0"/>
          <w:sz w:val="32"/>
          <w:szCs w:val="32"/>
        </w:rPr>
        <w:t>1695.32</w:t>
      </w:r>
      <w:r>
        <w:rPr>
          <w:rFonts w:ascii="宋体" w:hAnsi="宋体" w:cs="宋体" w:hint="eastAsia"/>
          <w:kern w:val="0"/>
          <w:sz w:val="32"/>
          <w:szCs w:val="32"/>
        </w:rPr>
        <w:t>万元</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kern w:val="0"/>
          <w:sz w:val="32"/>
          <w:szCs w:val="32"/>
        </w:rPr>
        <w:t>2.</w:t>
      </w:r>
      <w:r>
        <w:rPr>
          <w:rFonts w:ascii="宋体" w:hAnsi="宋体" w:cs="宋体" w:hint="eastAsia"/>
          <w:kern w:val="0"/>
          <w:sz w:val="32"/>
          <w:szCs w:val="32"/>
        </w:rPr>
        <w:t>商品和服务支出</w:t>
      </w:r>
      <w:r>
        <w:rPr>
          <w:rFonts w:ascii="宋体" w:hAnsi="宋体" w:cs="宋体" w:hint="eastAsia"/>
          <w:kern w:val="0"/>
          <w:sz w:val="32"/>
          <w:szCs w:val="32"/>
        </w:rPr>
        <w:t>345.34</w:t>
      </w:r>
      <w:r>
        <w:rPr>
          <w:rFonts w:ascii="宋体" w:hAnsi="宋体" w:cs="宋体" w:hint="eastAsia"/>
          <w:kern w:val="0"/>
          <w:sz w:val="32"/>
          <w:szCs w:val="32"/>
        </w:rPr>
        <w:t>万元</w:t>
      </w:r>
    </w:p>
    <w:p w:rsidR="005D61C3" w:rsidRDefault="004210F5">
      <w:pPr>
        <w:widowControl/>
        <w:spacing w:line="360" w:lineRule="auto"/>
        <w:ind w:firstLineChars="200" w:firstLine="640"/>
        <w:jc w:val="left"/>
        <w:rPr>
          <w:rFonts w:ascii="宋体" w:hAnsi="宋体" w:cs="宋体"/>
          <w:kern w:val="0"/>
          <w:sz w:val="32"/>
          <w:szCs w:val="32"/>
        </w:rPr>
      </w:pPr>
      <w:r>
        <w:rPr>
          <w:rFonts w:ascii="宋体" w:hAnsi="宋体" w:cs="宋体"/>
          <w:kern w:val="0"/>
          <w:sz w:val="32"/>
          <w:szCs w:val="32"/>
        </w:rPr>
        <w:t>3.</w:t>
      </w:r>
      <w:r>
        <w:rPr>
          <w:rFonts w:ascii="宋体" w:hAnsi="宋体" w:cs="宋体" w:hint="eastAsia"/>
          <w:kern w:val="0"/>
          <w:sz w:val="32"/>
          <w:szCs w:val="32"/>
        </w:rPr>
        <w:t>对个人和家庭补助支出</w:t>
      </w:r>
      <w:r>
        <w:rPr>
          <w:rFonts w:ascii="宋体" w:hAnsi="宋体" w:cs="宋体" w:hint="eastAsia"/>
          <w:kern w:val="0"/>
          <w:sz w:val="32"/>
          <w:szCs w:val="32"/>
        </w:rPr>
        <w:t>624.91</w:t>
      </w:r>
      <w:r>
        <w:rPr>
          <w:rFonts w:ascii="宋体" w:hAnsi="宋体" w:cs="宋体" w:hint="eastAsia"/>
          <w:kern w:val="0"/>
          <w:sz w:val="32"/>
          <w:szCs w:val="32"/>
        </w:rPr>
        <w:t>万元</w:t>
      </w:r>
    </w:p>
    <w:p w:rsidR="005D61C3" w:rsidRDefault="004210F5">
      <w:pPr>
        <w:widowControl/>
        <w:spacing w:line="360" w:lineRule="auto"/>
        <w:ind w:firstLineChars="200" w:firstLine="640"/>
        <w:jc w:val="left"/>
        <w:rPr>
          <w:rFonts w:ascii="宋体" w:hAnsi="宋体" w:cs="宋体"/>
          <w:kern w:val="0"/>
          <w:sz w:val="32"/>
          <w:szCs w:val="32"/>
        </w:rPr>
      </w:pPr>
      <w:r>
        <w:rPr>
          <w:rFonts w:ascii="宋体" w:hAnsi="宋体" w:cs="宋体" w:hint="eastAsia"/>
          <w:kern w:val="0"/>
          <w:sz w:val="32"/>
          <w:szCs w:val="32"/>
        </w:rPr>
        <w:t>4</w:t>
      </w:r>
      <w:r>
        <w:rPr>
          <w:rFonts w:ascii="宋体" w:hAnsi="宋体" w:cs="宋体" w:hint="eastAsia"/>
          <w:kern w:val="0"/>
          <w:sz w:val="32"/>
          <w:szCs w:val="32"/>
        </w:rPr>
        <w:t>．其他资本性支出</w:t>
      </w:r>
      <w:r>
        <w:rPr>
          <w:rFonts w:ascii="宋体" w:hAnsi="宋体" w:cs="宋体" w:hint="eastAsia"/>
          <w:kern w:val="0"/>
          <w:sz w:val="32"/>
          <w:szCs w:val="32"/>
        </w:rPr>
        <w:t>2.5</w:t>
      </w:r>
      <w:r>
        <w:rPr>
          <w:rFonts w:ascii="宋体" w:hAnsi="宋体" w:cs="宋体" w:hint="eastAsia"/>
          <w:kern w:val="0"/>
          <w:sz w:val="32"/>
          <w:szCs w:val="32"/>
        </w:rPr>
        <w:t>万元</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hint="eastAsia"/>
          <w:kern w:val="0"/>
          <w:sz w:val="32"/>
          <w:szCs w:val="32"/>
        </w:rPr>
        <w:t>共计基本支出</w:t>
      </w:r>
      <w:r>
        <w:rPr>
          <w:rFonts w:ascii="宋体" w:hAnsi="宋体" w:cs="宋体" w:hint="eastAsia"/>
          <w:kern w:val="0"/>
          <w:sz w:val="32"/>
          <w:szCs w:val="32"/>
        </w:rPr>
        <w:t>2668.06</w:t>
      </w:r>
      <w:r>
        <w:rPr>
          <w:rFonts w:ascii="宋体" w:hAnsi="宋体" w:cs="宋体" w:hint="eastAsia"/>
          <w:kern w:val="0"/>
          <w:sz w:val="32"/>
          <w:szCs w:val="32"/>
        </w:rPr>
        <w:t>万元。</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四、</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一般公共预算</w:t>
      </w:r>
      <w:r>
        <w:rPr>
          <w:rFonts w:ascii="宋体" w:hAnsi="宋体" w:cs="宋体" w:hint="eastAsia"/>
          <w:b/>
          <w:bCs/>
          <w:kern w:val="0"/>
          <w:sz w:val="32"/>
          <w:szCs w:val="32"/>
        </w:rPr>
        <w:t>“三公”经费预算情况</w:t>
      </w:r>
    </w:p>
    <w:p w:rsidR="005D61C3" w:rsidRDefault="004210F5">
      <w:pPr>
        <w:widowControl/>
        <w:spacing w:line="360" w:lineRule="auto"/>
        <w:ind w:firstLineChars="200" w:firstLine="640"/>
        <w:jc w:val="left"/>
        <w:rPr>
          <w:rFonts w:ascii="宋体" w:hAnsi="宋体" w:cs="宋体"/>
          <w:kern w:val="0"/>
          <w:sz w:val="32"/>
          <w:szCs w:val="32"/>
        </w:rPr>
      </w:pPr>
      <w:r>
        <w:rPr>
          <w:rFonts w:ascii="宋体" w:hAnsi="宋体" w:cs="宋体" w:hint="eastAsia"/>
          <w:kern w:val="0"/>
          <w:sz w:val="32"/>
          <w:szCs w:val="32"/>
        </w:rPr>
        <w:t>2020</w:t>
      </w:r>
      <w:r>
        <w:rPr>
          <w:rFonts w:ascii="宋体" w:hAnsi="宋体" w:cs="宋体" w:hint="eastAsia"/>
          <w:kern w:val="0"/>
          <w:sz w:val="32"/>
          <w:szCs w:val="32"/>
        </w:rPr>
        <w:t>年</w:t>
      </w:r>
      <w:r>
        <w:rPr>
          <w:rFonts w:ascii="宋体" w:hAnsi="宋体" w:cs="宋体" w:hint="eastAsia"/>
          <w:kern w:val="0"/>
          <w:sz w:val="32"/>
          <w:szCs w:val="32"/>
        </w:rPr>
        <w:t>一般公共预算</w:t>
      </w:r>
      <w:r>
        <w:rPr>
          <w:rFonts w:ascii="宋体" w:hAnsi="宋体" w:cs="宋体" w:hint="eastAsia"/>
          <w:kern w:val="0"/>
          <w:sz w:val="32"/>
          <w:szCs w:val="32"/>
        </w:rPr>
        <w:t>“三公”经费预算数</w:t>
      </w:r>
      <w:r>
        <w:rPr>
          <w:rFonts w:ascii="宋体" w:hAnsi="宋体" w:cs="宋体" w:hint="eastAsia"/>
          <w:kern w:val="0"/>
          <w:sz w:val="32"/>
          <w:szCs w:val="32"/>
        </w:rPr>
        <w:t>10.52</w:t>
      </w:r>
      <w:r>
        <w:rPr>
          <w:rFonts w:ascii="宋体" w:hAnsi="宋体" w:cs="宋体" w:hint="eastAsia"/>
          <w:kern w:val="0"/>
          <w:sz w:val="32"/>
          <w:szCs w:val="32"/>
        </w:rPr>
        <w:t>万元，同比下降</w:t>
      </w:r>
      <w:r>
        <w:rPr>
          <w:rFonts w:ascii="宋体" w:hAnsi="宋体" w:cs="宋体" w:hint="eastAsia"/>
          <w:kern w:val="0"/>
          <w:sz w:val="32"/>
          <w:szCs w:val="32"/>
        </w:rPr>
        <w:t>3.13%</w:t>
      </w:r>
      <w:r>
        <w:rPr>
          <w:rFonts w:ascii="宋体" w:hAnsi="宋体" w:cs="宋体" w:hint="eastAsia"/>
          <w:kern w:val="0"/>
          <w:sz w:val="32"/>
          <w:szCs w:val="32"/>
        </w:rPr>
        <w:t>。</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hint="eastAsia"/>
          <w:kern w:val="0"/>
          <w:sz w:val="32"/>
          <w:szCs w:val="32"/>
        </w:rPr>
        <w:t>其中：公务用车费</w:t>
      </w:r>
      <w:r>
        <w:rPr>
          <w:rFonts w:ascii="宋体" w:hAnsi="宋体" w:cs="宋体" w:hint="eastAsia"/>
          <w:kern w:val="0"/>
          <w:sz w:val="32"/>
          <w:szCs w:val="32"/>
        </w:rPr>
        <w:t>10.52</w:t>
      </w:r>
      <w:r>
        <w:rPr>
          <w:rFonts w:ascii="宋体" w:hAnsi="宋体" w:cs="宋体" w:hint="eastAsia"/>
          <w:kern w:val="0"/>
          <w:sz w:val="32"/>
          <w:szCs w:val="32"/>
        </w:rPr>
        <w:t>万元，同比下降</w:t>
      </w:r>
      <w:r>
        <w:rPr>
          <w:rFonts w:ascii="宋体" w:hAnsi="宋体" w:cs="宋体" w:hint="eastAsia"/>
          <w:kern w:val="0"/>
          <w:sz w:val="32"/>
          <w:szCs w:val="32"/>
        </w:rPr>
        <w:t>3.13</w:t>
      </w:r>
      <w:r>
        <w:rPr>
          <w:rFonts w:ascii="宋体" w:hAnsi="宋体" w:cs="宋体"/>
          <w:kern w:val="0"/>
          <w:sz w:val="32"/>
          <w:szCs w:val="32"/>
        </w:rPr>
        <w:t>%</w:t>
      </w:r>
      <w:r>
        <w:rPr>
          <w:rFonts w:ascii="宋体" w:hAnsi="宋体" w:cs="宋体" w:hint="eastAsia"/>
          <w:kern w:val="0"/>
          <w:sz w:val="32"/>
          <w:szCs w:val="32"/>
        </w:rPr>
        <w:t>。</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下降原因主要是</w:t>
      </w:r>
      <w:r>
        <w:rPr>
          <w:rFonts w:ascii="宋体" w:hAnsi="宋体" w:cs="宋体"/>
          <w:kern w:val="0"/>
          <w:sz w:val="32"/>
          <w:szCs w:val="32"/>
        </w:rPr>
        <w:t>:</w:t>
      </w:r>
      <w:r>
        <w:rPr>
          <w:rFonts w:ascii="宋体" w:hAnsi="宋体" w:cs="宋体" w:hint="eastAsia"/>
          <w:kern w:val="0"/>
          <w:sz w:val="32"/>
          <w:szCs w:val="32"/>
        </w:rPr>
        <w:t>按照中央及和地方关于厉行节约、改进工作作风、密切联系群众</w:t>
      </w:r>
      <w:r>
        <w:rPr>
          <w:rFonts w:ascii="宋体" w:cs="宋体" w:hint="eastAsia"/>
          <w:kern w:val="0"/>
          <w:sz w:val="32"/>
          <w:szCs w:val="32"/>
        </w:rPr>
        <w:t>“</w:t>
      </w:r>
      <w:r>
        <w:rPr>
          <w:rFonts w:ascii="宋体" w:hAnsi="宋体" w:cs="宋体" w:hint="eastAsia"/>
          <w:kern w:val="0"/>
          <w:sz w:val="32"/>
          <w:szCs w:val="32"/>
        </w:rPr>
        <w:t>八项规定</w:t>
      </w:r>
      <w:r>
        <w:rPr>
          <w:rFonts w:ascii="宋体" w:cs="宋体" w:hint="eastAsia"/>
          <w:kern w:val="0"/>
          <w:sz w:val="32"/>
          <w:szCs w:val="32"/>
        </w:rPr>
        <w:t>”</w:t>
      </w:r>
      <w:r>
        <w:rPr>
          <w:rFonts w:ascii="宋体" w:hAnsi="宋体" w:cs="宋体" w:hint="eastAsia"/>
          <w:kern w:val="0"/>
          <w:sz w:val="32"/>
          <w:szCs w:val="32"/>
        </w:rPr>
        <w:t>等有关要求，严格控制</w:t>
      </w:r>
      <w:r>
        <w:rPr>
          <w:rFonts w:ascii="宋体" w:cs="宋体" w:hint="eastAsia"/>
          <w:kern w:val="0"/>
          <w:sz w:val="32"/>
          <w:szCs w:val="32"/>
        </w:rPr>
        <w:t>“</w:t>
      </w:r>
      <w:r>
        <w:rPr>
          <w:rFonts w:ascii="宋体" w:hAnsi="宋体" w:cs="宋体" w:hint="eastAsia"/>
          <w:kern w:val="0"/>
          <w:sz w:val="32"/>
          <w:szCs w:val="32"/>
        </w:rPr>
        <w:t>三公</w:t>
      </w:r>
      <w:r>
        <w:rPr>
          <w:rFonts w:ascii="宋体" w:cs="宋体" w:hint="eastAsia"/>
          <w:kern w:val="0"/>
          <w:sz w:val="32"/>
          <w:szCs w:val="32"/>
        </w:rPr>
        <w:t>”</w:t>
      </w:r>
      <w:r>
        <w:rPr>
          <w:rFonts w:ascii="宋体" w:hAnsi="宋体" w:cs="宋体" w:hint="eastAsia"/>
          <w:kern w:val="0"/>
          <w:sz w:val="32"/>
          <w:szCs w:val="32"/>
        </w:rPr>
        <w:t>经费支出，缩减公务用车运行预算费用。</w:t>
      </w:r>
    </w:p>
    <w:p w:rsidR="005D61C3" w:rsidRDefault="004210F5">
      <w:pPr>
        <w:autoSpaceDE w:val="0"/>
        <w:autoSpaceDN w:val="0"/>
        <w:adjustRightInd w:val="0"/>
        <w:spacing w:line="360" w:lineRule="auto"/>
        <w:ind w:firstLineChars="200" w:firstLine="643"/>
        <w:rPr>
          <w:rFonts w:ascii="宋体" w:cs="Times New Roman"/>
          <w:b/>
          <w:bCs/>
          <w:kern w:val="0"/>
          <w:sz w:val="32"/>
          <w:szCs w:val="32"/>
        </w:rPr>
      </w:pPr>
      <w:r>
        <w:rPr>
          <w:rFonts w:ascii="宋体" w:hAnsi="宋体" w:cs="宋体" w:hint="eastAsia"/>
          <w:b/>
          <w:bCs/>
          <w:kern w:val="0"/>
          <w:sz w:val="32"/>
          <w:szCs w:val="32"/>
        </w:rPr>
        <w:t>五、</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政府性基金预算</w:t>
      </w:r>
      <w:r>
        <w:rPr>
          <w:rFonts w:ascii="宋体" w:hAnsi="宋体" w:cs="宋体" w:hint="eastAsia"/>
          <w:b/>
          <w:bCs/>
          <w:kern w:val="0"/>
          <w:sz w:val="32"/>
          <w:szCs w:val="32"/>
        </w:rPr>
        <w:t>支出情况</w:t>
      </w:r>
    </w:p>
    <w:p w:rsidR="005D61C3" w:rsidRDefault="004210F5">
      <w:pPr>
        <w:autoSpaceDE w:val="0"/>
        <w:autoSpaceDN w:val="0"/>
        <w:adjustRightInd w:val="0"/>
        <w:spacing w:line="360" w:lineRule="auto"/>
        <w:ind w:firstLineChars="200" w:firstLine="640"/>
        <w:rPr>
          <w:rFonts w:ascii="宋体" w:hAnsi="宋体" w:cs="宋体"/>
          <w:kern w:val="0"/>
          <w:sz w:val="32"/>
          <w:szCs w:val="32"/>
        </w:rPr>
      </w:pPr>
      <w:r>
        <w:rPr>
          <w:rFonts w:ascii="宋体" w:hAnsi="宋体" w:cs="宋体"/>
          <w:kern w:val="0"/>
          <w:sz w:val="32"/>
          <w:szCs w:val="32"/>
        </w:rPr>
        <w:t>20</w:t>
      </w:r>
      <w:r>
        <w:rPr>
          <w:rFonts w:ascii="宋体" w:hAnsi="宋体" w:cs="宋体" w:hint="eastAsia"/>
          <w:kern w:val="0"/>
          <w:sz w:val="32"/>
          <w:szCs w:val="32"/>
        </w:rPr>
        <w:t>20</w:t>
      </w:r>
      <w:r>
        <w:rPr>
          <w:rFonts w:ascii="宋体" w:hAnsi="宋体" w:cs="宋体" w:hint="eastAsia"/>
          <w:kern w:val="0"/>
          <w:sz w:val="32"/>
          <w:szCs w:val="32"/>
        </w:rPr>
        <w:t>年我单位没有政府性基金预算支出。</w:t>
      </w:r>
    </w:p>
    <w:p w:rsidR="005D61C3" w:rsidRDefault="004210F5">
      <w:pPr>
        <w:autoSpaceDE w:val="0"/>
        <w:autoSpaceDN w:val="0"/>
        <w:adjustRightInd w:val="0"/>
        <w:spacing w:line="360" w:lineRule="auto"/>
        <w:ind w:firstLineChars="200" w:firstLine="643"/>
        <w:rPr>
          <w:rFonts w:ascii="宋体" w:cs="Times New Roman"/>
          <w:b/>
          <w:bCs/>
          <w:kern w:val="0"/>
          <w:sz w:val="32"/>
          <w:szCs w:val="32"/>
        </w:rPr>
      </w:pPr>
      <w:r>
        <w:rPr>
          <w:rFonts w:ascii="宋体" w:hAnsi="宋体" w:cs="宋体" w:hint="eastAsia"/>
          <w:b/>
          <w:bCs/>
          <w:kern w:val="0"/>
          <w:sz w:val="32"/>
          <w:szCs w:val="32"/>
        </w:rPr>
        <w:lastRenderedPageBreak/>
        <w:t>六、</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部门收支</w:t>
      </w:r>
      <w:r>
        <w:rPr>
          <w:rFonts w:ascii="宋体" w:hAnsi="宋体" w:cs="宋体" w:hint="eastAsia"/>
          <w:b/>
          <w:bCs/>
          <w:kern w:val="0"/>
          <w:sz w:val="32"/>
          <w:szCs w:val="32"/>
        </w:rPr>
        <w:t>情况</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长春市二道区住房和城乡建设局</w:t>
      </w:r>
      <w:r>
        <w:rPr>
          <w:rFonts w:ascii="宋体" w:hAnsi="宋体" w:cs="宋体"/>
          <w:kern w:val="0"/>
          <w:sz w:val="32"/>
          <w:szCs w:val="32"/>
        </w:rPr>
        <w:t>20</w:t>
      </w:r>
      <w:r>
        <w:rPr>
          <w:rFonts w:ascii="宋体" w:hAnsi="宋体" w:cs="宋体" w:hint="eastAsia"/>
          <w:kern w:val="0"/>
          <w:sz w:val="32"/>
          <w:szCs w:val="32"/>
        </w:rPr>
        <w:t>20</w:t>
      </w:r>
      <w:r>
        <w:rPr>
          <w:rFonts w:ascii="宋体" w:hAnsi="宋体" w:cs="宋体" w:hint="eastAsia"/>
          <w:kern w:val="0"/>
          <w:sz w:val="32"/>
          <w:szCs w:val="32"/>
        </w:rPr>
        <w:t>年总收入</w:t>
      </w:r>
      <w:r>
        <w:rPr>
          <w:rFonts w:ascii="宋体" w:hAnsi="宋体" w:cs="宋体" w:hint="eastAsia"/>
          <w:kern w:val="0"/>
          <w:sz w:val="32"/>
          <w:szCs w:val="32"/>
        </w:rPr>
        <w:t>6780.58</w:t>
      </w:r>
      <w:r>
        <w:rPr>
          <w:rFonts w:ascii="宋体" w:hAnsi="宋体" w:cs="宋体" w:hint="eastAsia"/>
          <w:kern w:val="0"/>
          <w:sz w:val="32"/>
          <w:szCs w:val="32"/>
        </w:rPr>
        <w:t>万元，其中财政拨款</w:t>
      </w:r>
      <w:r>
        <w:rPr>
          <w:rFonts w:ascii="宋体" w:hAnsi="宋体" w:cs="宋体" w:hint="eastAsia"/>
          <w:kern w:val="0"/>
          <w:sz w:val="32"/>
          <w:szCs w:val="32"/>
        </w:rPr>
        <w:t>6780.58</w:t>
      </w:r>
      <w:r>
        <w:rPr>
          <w:rFonts w:ascii="宋体" w:hAnsi="宋体" w:cs="宋体" w:hint="eastAsia"/>
          <w:kern w:val="0"/>
          <w:sz w:val="32"/>
          <w:szCs w:val="32"/>
        </w:rPr>
        <w:t>万元。</w:t>
      </w:r>
    </w:p>
    <w:p w:rsidR="005D61C3" w:rsidRDefault="004210F5">
      <w:pPr>
        <w:widowControl/>
        <w:spacing w:line="360" w:lineRule="auto"/>
        <w:ind w:firstLineChars="200" w:firstLine="640"/>
        <w:jc w:val="left"/>
        <w:rPr>
          <w:rFonts w:ascii="宋体" w:cs="Times New Roman"/>
          <w:kern w:val="0"/>
          <w:sz w:val="32"/>
          <w:szCs w:val="32"/>
        </w:rPr>
      </w:pPr>
      <w:r>
        <w:rPr>
          <w:rFonts w:ascii="宋体" w:hAnsi="宋体" w:cs="宋体" w:hint="eastAsia"/>
          <w:kern w:val="0"/>
          <w:sz w:val="32"/>
          <w:szCs w:val="32"/>
        </w:rPr>
        <w:t>节能环保支出</w:t>
      </w:r>
      <w:r>
        <w:rPr>
          <w:rFonts w:ascii="宋体" w:hAnsi="宋体" w:cs="宋体" w:hint="eastAsia"/>
          <w:kern w:val="0"/>
          <w:sz w:val="32"/>
          <w:szCs w:val="32"/>
        </w:rPr>
        <w:t>17.50</w:t>
      </w:r>
      <w:r>
        <w:rPr>
          <w:rFonts w:ascii="宋体" w:hAnsi="宋体" w:cs="宋体" w:hint="eastAsia"/>
          <w:kern w:val="0"/>
          <w:sz w:val="32"/>
          <w:szCs w:val="32"/>
        </w:rPr>
        <w:t>万元</w:t>
      </w:r>
      <w:r>
        <w:rPr>
          <w:rFonts w:ascii="宋体" w:cs="宋体"/>
          <w:kern w:val="0"/>
          <w:sz w:val="32"/>
          <w:szCs w:val="32"/>
        </w:rPr>
        <w:t>,</w:t>
      </w:r>
      <w:r>
        <w:rPr>
          <w:rFonts w:ascii="宋体" w:hAnsi="宋体" w:cs="宋体" w:hint="eastAsia"/>
          <w:kern w:val="0"/>
          <w:sz w:val="32"/>
          <w:szCs w:val="32"/>
        </w:rPr>
        <w:t>城乡社区支出</w:t>
      </w:r>
      <w:r>
        <w:rPr>
          <w:rFonts w:ascii="宋体" w:hAnsi="宋体" w:cs="宋体" w:hint="eastAsia"/>
          <w:kern w:val="0"/>
          <w:sz w:val="32"/>
          <w:szCs w:val="32"/>
        </w:rPr>
        <w:t>6763.08</w:t>
      </w:r>
      <w:r>
        <w:rPr>
          <w:rFonts w:ascii="宋体" w:hAnsi="宋体" w:cs="宋体" w:hint="eastAsia"/>
          <w:kern w:val="0"/>
          <w:sz w:val="32"/>
          <w:szCs w:val="32"/>
        </w:rPr>
        <w:t>万元。</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七、</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部门收入情况</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长春市二道区住房和城乡建设局</w:t>
      </w:r>
      <w:r>
        <w:rPr>
          <w:rFonts w:ascii="宋体" w:hAnsi="宋体" w:cs="宋体"/>
          <w:kern w:val="0"/>
          <w:sz w:val="32"/>
          <w:szCs w:val="32"/>
        </w:rPr>
        <w:t>20</w:t>
      </w:r>
      <w:r>
        <w:rPr>
          <w:rFonts w:ascii="宋体" w:hAnsi="宋体" w:cs="宋体" w:hint="eastAsia"/>
          <w:kern w:val="0"/>
          <w:sz w:val="32"/>
          <w:szCs w:val="32"/>
        </w:rPr>
        <w:t>20</w:t>
      </w:r>
      <w:r>
        <w:rPr>
          <w:rFonts w:ascii="宋体" w:hAnsi="宋体" w:cs="宋体" w:hint="eastAsia"/>
          <w:kern w:val="0"/>
          <w:sz w:val="32"/>
          <w:szCs w:val="32"/>
        </w:rPr>
        <w:t>年总收入</w:t>
      </w:r>
      <w:r>
        <w:rPr>
          <w:rFonts w:ascii="宋体" w:hAnsi="宋体" w:cs="宋体" w:hint="eastAsia"/>
          <w:kern w:val="0"/>
          <w:sz w:val="32"/>
          <w:szCs w:val="32"/>
        </w:rPr>
        <w:t>6780.58</w:t>
      </w:r>
      <w:r>
        <w:rPr>
          <w:rFonts w:ascii="宋体" w:hAnsi="宋体" w:cs="宋体" w:hint="eastAsia"/>
          <w:kern w:val="0"/>
          <w:sz w:val="32"/>
          <w:szCs w:val="32"/>
        </w:rPr>
        <w:t>万元，其中财政拨款</w:t>
      </w:r>
      <w:r>
        <w:rPr>
          <w:rFonts w:ascii="宋体" w:hAnsi="宋体" w:cs="宋体" w:hint="eastAsia"/>
          <w:kern w:val="0"/>
          <w:sz w:val="32"/>
          <w:szCs w:val="32"/>
        </w:rPr>
        <w:t>6780.58</w:t>
      </w:r>
      <w:r>
        <w:rPr>
          <w:rFonts w:ascii="宋体" w:hAnsi="宋体" w:cs="宋体" w:hint="eastAsia"/>
          <w:kern w:val="0"/>
          <w:sz w:val="32"/>
          <w:szCs w:val="32"/>
        </w:rPr>
        <w:t>万元。</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八、</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部门支出情况</w:t>
      </w:r>
    </w:p>
    <w:p w:rsidR="005D61C3" w:rsidRDefault="004210F5">
      <w:pPr>
        <w:autoSpaceDE w:val="0"/>
        <w:autoSpaceDN w:val="0"/>
        <w:adjustRightIn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按功能分类：节能环保支出</w:t>
      </w:r>
      <w:r>
        <w:rPr>
          <w:rFonts w:ascii="宋体" w:hAnsi="宋体" w:cs="宋体" w:hint="eastAsia"/>
          <w:kern w:val="0"/>
          <w:sz w:val="32"/>
          <w:szCs w:val="32"/>
        </w:rPr>
        <w:t>17.50</w:t>
      </w:r>
      <w:r>
        <w:rPr>
          <w:rFonts w:ascii="宋体" w:hAnsi="宋体" w:cs="宋体" w:hint="eastAsia"/>
          <w:kern w:val="0"/>
          <w:sz w:val="32"/>
          <w:szCs w:val="32"/>
        </w:rPr>
        <w:t>万元</w:t>
      </w:r>
      <w:r>
        <w:rPr>
          <w:rFonts w:ascii="宋体" w:cs="宋体"/>
          <w:kern w:val="0"/>
          <w:sz w:val="32"/>
          <w:szCs w:val="32"/>
        </w:rPr>
        <w:t>,</w:t>
      </w:r>
      <w:r>
        <w:rPr>
          <w:rFonts w:ascii="宋体" w:hAnsi="宋体" w:cs="宋体" w:hint="eastAsia"/>
          <w:kern w:val="0"/>
          <w:sz w:val="32"/>
          <w:szCs w:val="32"/>
        </w:rPr>
        <w:t>城乡社区支出</w:t>
      </w:r>
      <w:r>
        <w:rPr>
          <w:rFonts w:ascii="宋体" w:hAnsi="宋体" w:cs="宋体" w:hint="eastAsia"/>
          <w:kern w:val="0"/>
          <w:sz w:val="32"/>
          <w:szCs w:val="32"/>
        </w:rPr>
        <w:t>6763.08</w:t>
      </w:r>
      <w:r>
        <w:rPr>
          <w:rFonts w:ascii="宋体" w:hAnsi="宋体" w:cs="宋体" w:hint="eastAsia"/>
          <w:kern w:val="0"/>
          <w:sz w:val="32"/>
          <w:szCs w:val="32"/>
        </w:rPr>
        <w:t>万元。</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科目分类：基本支出</w:t>
      </w:r>
      <w:r>
        <w:rPr>
          <w:rFonts w:ascii="宋体" w:hAnsi="宋体" w:cs="宋体" w:hint="eastAsia"/>
          <w:kern w:val="0"/>
          <w:sz w:val="32"/>
          <w:szCs w:val="32"/>
        </w:rPr>
        <w:t>2668.06</w:t>
      </w:r>
      <w:r>
        <w:rPr>
          <w:rFonts w:ascii="宋体" w:hAnsi="宋体" w:cs="宋体" w:hint="eastAsia"/>
          <w:kern w:val="0"/>
          <w:sz w:val="32"/>
          <w:szCs w:val="32"/>
        </w:rPr>
        <w:t>万元，项目支出</w:t>
      </w:r>
      <w:r>
        <w:rPr>
          <w:rFonts w:ascii="宋体" w:hAnsi="宋体" w:cs="宋体" w:hint="eastAsia"/>
          <w:kern w:val="0"/>
          <w:sz w:val="32"/>
          <w:szCs w:val="32"/>
        </w:rPr>
        <w:t>4112.52</w:t>
      </w:r>
      <w:r>
        <w:rPr>
          <w:rFonts w:ascii="宋体" w:hAnsi="宋体" w:cs="宋体" w:hint="eastAsia"/>
          <w:kern w:val="0"/>
          <w:sz w:val="32"/>
          <w:szCs w:val="32"/>
        </w:rPr>
        <w:t>万元。</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九、</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机关运行经费支出情况</w:t>
      </w:r>
    </w:p>
    <w:p w:rsidR="005D61C3" w:rsidRDefault="004210F5">
      <w:pPr>
        <w:autoSpaceDE w:val="0"/>
        <w:autoSpaceDN w:val="0"/>
        <w:adjustRightIn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长春市二道区住房和城乡建设局</w:t>
      </w:r>
      <w:r>
        <w:rPr>
          <w:rFonts w:ascii="宋体" w:hAnsi="宋体" w:cs="宋体" w:hint="eastAsia"/>
          <w:sz w:val="32"/>
          <w:szCs w:val="32"/>
        </w:rPr>
        <w:t>的机关运行经费财政拨款支出</w:t>
      </w:r>
      <w:r>
        <w:rPr>
          <w:rFonts w:ascii="宋体" w:hAnsi="宋体" w:cs="宋体" w:hint="eastAsia"/>
          <w:sz w:val="32"/>
          <w:szCs w:val="32"/>
        </w:rPr>
        <w:t>90.69</w:t>
      </w:r>
      <w:r>
        <w:rPr>
          <w:rFonts w:ascii="宋体" w:hAnsi="宋体" w:cs="宋体" w:hint="eastAsia"/>
          <w:sz w:val="32"/>
          <w:szCs w:val="32"/>
        </w:rPr>
        <w:t>万元，其中办公费</w:t>
      </w:r>
      <w:r>
        <w:rPr>
          <w:rFonts w:ascii="宋体" w:hAnsi="宋体" w:cs="宋体" w:hint="eastAsia"/>
          <w:sz w:val="32"/>
          <w:szCs w:val="32"/>
        </w:rPr>
        <w:t>7.08</w:t>
      </w:r>
      <w:r>
        <w:rPr>
          <w:rFonts w:ascii="宋体" w:hAnsi="宋体" w:cs="宋体" w:hint="eastAsia"/>
          <w:sz w:val="32"/>
          <w:szCs w:val="32"/>
        </w:rPr>
        <w:t>万元，水费</w:t>
      </w:r>
      <w:r>
        <w:rPr>
          <w:rFonts w:ascii="宋体" w:hAnsi="宋体" w:cs="宋体" w:hint="eastAsia"/>
          <w:sz w:val="32"/>
          <w:szCs w:val="32"/>
        </w:rPr>
        <w:t>1.20</w:t>
      </w:r>
      <w:r>
        <w:rPr>
          <w:rFonts w:ascii="宋体" w:hAnsi="宋体" w:cs="宋体" w:hint="eastAsia"/>
          <w:sz w:val="32"/>
          <w:szCs w:val="32"/>
        </w:rPr>
        <w:t>万元，电费</w:t>
      </w:r>
      <w:r>
        <w:rPr>
          <w:rFonts w:ascii="宋体" w:hAnsi="宋体" w:cs="宋体" w:hint="eastAsia"/>
          <w:sz w:val="32"/>
          <w:szCs w:val="32"/>
        </w:rPr>
        <w:t>5.50</w:t>
      </w:r>
      <w:r>
        <w:rPr>
          <w:rFonts w:ascii="宋体" w:hAnsi="宋体" w:cs="宋体" w:hint="eastAsia"/>
          <w:sz w:val="32"/>
          <w:szCs w:val="32"/>
        </w:rPr>
        <w:t>万元，邮电费</w:t>
      </w:r>
      <w:r>
        <w:rPr>
          <w:rFonts w:ascii="宋体" w:hAnsi="宋体" w:cs="宋体" w:hint="eastAsia"/>
          <w:sz w:val="32"/>
          <w:szCs w:val="32"/>
        </w:rPr>
        <w:t>3.60</w:t>
      </w:r>
      <w:r>
        <w:rPr>
          <w:rFonts w:ascii="宋体" w:hAnsi="宋体" w:cs="宋体" w:hint="eastAsia"/>
          <w:sz w:val="32"/>
          <w:szCs w:val="32"/>
        </w:rPr>
        <w:t>万元，取暖费</w:t>
      </w:r>
      <w:r>
        <w:rPr>
          <w:rFonts w:ascii="宋体" w:hAnsi="宋体" w:cs="宋体" w:hint="eastAsia"/>
          <w:sz w:val="32"/>
          <w:szCs w:val="32"/>
        </w:rPr>
        <w:t>11.56</w:t>
      </w:r>
      <w:r>
        <w:rPr>
          <w:rFonts w:ascii="宋体" w:hAnsi="宋体" w:cs="宋体" w:hint="eastAsia"/>
          <w:sz w:val="32"/>
          <w:szCs w:val="32"/>
        </w:rPr>
        <w:t>万元，</w:t>
      </w:r>
      <w:r>
        <w:rPr>
          <w:rFonts w:ascii="宋体" w:hAnsi="宋体" w:cs="宋体" w:hint="eastAsia"/>
          <w:kern w:val="0"/>
          <w:sz w:val="32"/>
          <w:szCs w:val="32"/>
        </w:rPr>
        <w:t>差旅费</w:t>
      </w:r>
      <w:r>
        <w:rPr>
          <w:rFonts w:ascii="宋体" w:hAnsi="宋体" w:cs="宋体" w:hint="eastAsia"/>
          <w:kern w:val="0"/>
          <w:sz w:val="32"/>
          <w:szCs w:val="32"/>
        </w:rPr>
        <w:t>0.07</w:t>
      </w:r>
      <w:r>
        <w:rPr>
          <w:rFonts w:ascii="宋体" w:hAnsi="宋体" w:cs="宋体" w:hint="eastAsia"/>
          <w:kern w:val="0"/>
          <w:sz w:val="32"/>
          <w:szCs w:val="32"/>
        </w:rPr>
        <w:t>万元，劳务费</w:t>
      </w:r>
      <w:r>
        <w:rPr>
          <w:rFonts w:ascii="宋体" w:hAnsi="宋体" w:cs="宋体" w:hint="eastAsia"/>
          <w:kern w:val="0"/>
          <w:sz w:val="32"/>
          <w:szCs w:val="32"/>
        </w:rPr>
        <w:t>17</w:t>
      </w:r>
      <w:r>
        <w:rPr>
          <w:rFonts w:ascii="宋体" w:hAnsi="宋体" w:cs="宋体" w:hint="eastAsia"/>
          <w:kern w:val="0"/>
          <w:sz w:val="32"/>
          <w:szCs w:val="32"/>
        </w:rPr>
        <w:t>万元，工会经费</w:t>
      </w:r>
      <w:r>
        <w:rPr>
          <w:rFonts w:ascii="宋体" w:hAnsi="宋体" w:cs="宋体" w:hint="eastAsia"/>
          <w:kern w:val="0"/>
          <w:sz w:val="32"/>
          <w:szCs w:val="32"/>
        </w:rPr>
        <w:t>13.03</w:t>
      </w:r>
      <w:r>
        <w:rPr>
          <w:rFonts w:ascii="宋体" w:hAnsi="宋体" w:cs="宋体" w:hint="eastAsia"/>
          <w:kern w:val="0"/>
          <w:sz w:val="32"/>
          <w:szCs w:val="32"/>
        </w:rPr>
        <w:t>万元，其他交通费用</w:t>
      </w:r>
      <w:r>
        <w:rPr>
          <w:rFonts w:ascii="宋体" w:hAnsi="宋体" w:cs="宋体" w:hint="eastAsia"/>
          <w:kern w:val="0"/>
          <w:sz w:val="32"/>
          <w:szCs w:val="32"/>
        </w:rPr>
        <w:t>26.40</w:t>
      </w:r>
      <w:r>
        <w:rPr>
          <w:rFonts w:ascii="宋体" w:hAnsi="宋体" w:cs="宋体" w:hint="eastAsia"/>
          <w:kern w:val="0"/>
          <w:sz w:val="32"/>
          <w:szCs w:val="32"/>
        </w:rPr>
        <w:t>万元，公务用车运行费</w:t>
      </w:r>
      <w:r>
        <w:rPr>
          <w:rFonts w:ascii="宋体" w:hAnsi="宋体" w:cs="宋体" w:hint="eastAsia"/>
          <w:kern w:val="0"/>
          <w:sz w:val="32"/>
          <w:szCs w:val="32"/>
        </w:rPr>
        <w:t>5.26</w:t>
      </w:r>
      <w:r>
        <w:rPr>
          <w:rFonts w:ascii="宋体" w:hAnsi="宋体" w:cs="宋体"/>
          <w:kern w:val="0"/>
          <w:sz w:val="32"/>
          <w:szCs w:val="32"/>
        </w:rPr>
        <w:t>万元</w:t>
      </w:r>
      <w:r>
        <w:rPr>
          <w:rFonts w:ascii="宋体" w:hAnsi="宋体" w:cs="宋体" w:hint="eastAsia"/>
          <w:kern w:val="0"/>
          <w:sz w:val="32"/>
          <w:szCs w:val="32"/>
        </w:rPr>
        <w:t>。</w:t>
      </w:r>
    </w:p>
    <w:p w:rsidR="005D61C3" w:rsidRDefault="004210F5">
      <w:pPr>
        <w:widowControl/>
        <w:spacing w:line="360" w:lineRule="auto"/>
        <w:ind w:firstLineChars="200" w:firstLine="643"/>
        <w:jc w:val="left"/>
        <w:rPr>
          <w:rFonts w:ascii="宋体" w:hAnsi="宋体" w:cs="宋体"/>
          <w:b/>
          <w:bCs/>
          <w:kern w:val="0"/>
          <w:sz w:val="32"/>
          <w:szCs w:val="32"/>
        </w:rPr>
      </w:pPr>
      <w:r>
        <w:rPr>
          <w:rFonts w:ascii="宋体" w:hAnsi="宋体" w:cs="宋体" w:hint="eastAsia"/>
          <w:b/>
          <w:bCs/>
          <w:kern w:val="0"/>
          <w:sz w:val="32"/>
          <w:szCs w:val="32"/>
        </w:rPr>
        <w:t>十、</w:t>
      </w:r>
      <w:r>
        <w:rPr>
          <w:rFonts w:ascii="宋体" w:hAnsi="宋体" w:cs="宋体" w:hint="eastAsia"/>
          <w:b/>
          <w:bCs/>
          <w:kern w:val="0"/>
          <w:sz w:val="32"/>
          <w:szCs w:val="32"/>
        </w:rPr>
        <w:t>2020</w:t>
      </w:r>
      <w:r>
        <w:rPr>
          <w:rFonts w:ascii="宋体" w:hAnsi="宋体" w:cs="宋体" w:hint="eastAsia"/>
          <w:b/>
          <w:bCs/>
          <w:kern w:val="0"/>
          <w:sz w:val="32"/>
          <w:szCs w:val="32"/>
        </w:rPr>
        <w:t>年</w:t>
      </w:r>
      <w:r>
        <w:rPr>
          <w:rFonts w:ascii="宋体" w:hAnsi="宋体" w:cs="宋体" w:hint="eastAsia"/>
          <w:b/>
          <w:bCs/>
          <w:kern w:val="0"/>
          <w:sz w:val="32"/>
          <w:szCs w:val="32"/>
        </w:rPr>
        <w:t>国有资产占用情况</w:t>
      </w:r>
    </w:p>
    <w:p w:rsidR="005D61C3" w:rsidRDefault="004210F5">
      <w:pPr>
        <w:spacing w:line="360" w:lineRule="auto"/>
        <w:ind w:firstLineChars="200" w:firstLine="640"/>
        <w:rPr>
          <w:rFonts w:ascii="宋体" w:cs="Times New Roman"/>
          <w:sz w:val="32"/>
          <w:szCs w:val="32"/>
        </w:rPr>
      </w:pPr>
      <w:r>
        <w:rPr>
          <w:rFonts w:ascii="宋体" w:hAnsi="宋体" w:cs="宋体"/>
          <w:sz w:val="32"/>
          <w:szCs w:val="32"/>
        </w:rPr>
        <w:t>20</w:t>
      </w:r>
      <w:r>
        <w:rPr>
          <w:rFonts w:ascii="宋体" w:hAnsi="宋体" w:cs="宋体" w:hint="eastAsia"/>
          <w:sz w:val="32"/>
          <w:szCs w:val="32"/>
        </w:rPr>
        <w:t>20</w:t>
      </w:r>
      <w:r>
        <w:rPr>
          <w:rFonts w:ascii="宋体" w:hAnsi="宋体" w:cs="宋体" w:hint="eastAsia"/>
          <w:sz w:val="32"/>
          <w:szCs w:val="32"/>
        </w:rPr>
        <w:t>年长春市二道区住房和城乡建设局共有车辆</w:t>
      </w:r>
      <w:r>
        <w:rPr>
          <w:rFonts w:ascii="宋体" w:hAnsi="宋体" w:cs="宋体" w:hint="eastAsia"/>
          <w:sz w:val="32"/>
          <w:szCs w:val="32"/>
        </w:rPr>
        <w:t>32</w:t>
      </w:r>
      <w:r>
        <w:rPr>
          <w:rFonts w:ascii="宋体" w:hAnsi="宋体" w:cs="宋体" w:hint="eastAsia"/>
          <w:sz w:val="32"/>
          <w:szCs w:val="32"/>
        </w:rPr>
        <w:t>辆，其中：长春市二道区住房和城乡建设局本级</w:t>
      </w:r>
      <w:r>
        <w:rPr>
          <w:rFonts w:ascii="宋体" w:hAnsi="宋体" w:cs="宋体"/>
          <w:sz w:val="32"/>
          <w:szCs w:val="32"/>
        </w:rPr>
        <w:t>6</w:t>
      </w:r>
      <w:r>
        <w:rPr>
          <w:rFonts w:ascii="宋体" w:hAnsi="宋体" w:cs="宋体" w:hint="eastAsia"/>
          <w:sz w:val="32"/>
          <w:szCs w:val="32"/>
        </w:rPr>
        <w:t>台，所属</w:t>
      </w:r>
      <w:r>
        <w:rPr>
          <w:rFonts w:ascii="宋体" w:hAnsi="宋体" w:cs="宋体" w:hint="eastAsia"/>
          <w:sz w:val="32"/>
          <w:szCs w:val="32"/>
        </w:rPr>
        <w:t>4</w:t>
      </w:r>
      <w:r>
        <w:rPr>
          <w:rFonts w:ascii="宋体" w:hAnsi="宋体" w:cs="宋体" w:hint="eastAsia"/>
          <w:sz w:val="32"/>
          <w:szCs w:val="32"/>
        </w:rPr>
        <w:t>家事业单位有公务用车</w:t>
      </w:r>
      <w:r>
        <w:rPr>
          <w:rFonts w:ascii="宋体" w:hAnsi="宋体" w:cs="宋体" w:hint="eastAsia"/>
          <w:sz w:val="32"/>
          <w:szCs w:val="32"/>
        </w:rPr>
        <w:t>26</w:t>
      </w:r>
      <w:r>
        <w:rPr>
          <w:rFonts w:ascii="宋体" w:hAnsi="宋体" w:cs="宋体" w:hint="eastAsia"/>
          <w:sz w:val="32"/>
          <w:szCs w:val="32"/>
        </w:rPr>
        <w:t>台。</w:t>
      </w:r>
    </w:p>
    <w:p w:rsidR="005D61C3" w:rsidRDefault="005D61C3">
      <w:pPr>
        <w:autoSpaceDE w:val="0"/>
        <w:autoSpaceDN w:val="0"/>
        <w:adjustRightInd w:val="0"/>
        <w:spacing w:line="360" w:lineRule="auto"/>
        <w:ind w:firstLineChars="200" w:firstLine="640"/>
        <w:rPr>
          <w:rFonts w:ascii="宋体" w:hAnsi="宋体" w:cs="宋体"/>
          <w:sz w:val="32"/>
          <w:szCs w:val="32"/>
        </w:rPr>
      </w:pPr>
    </w:p>
    <w:p w:rsidR="005D61C3" w:rsidRDefault="004210F5">
      <w:pPr>
        <w:autoSpaceDE w:val="0"/>
        <w:autoSpaceDN w:val="0"/>
        <w:adjustRightInd w:val="0"/>
        <w:spacing w:line="360" w:lineRule="auto"/>
        <w:ind w:firstLineChars="200" w:firstLine="643"/>
        <w:rPr>
          <w:rFonts w:ascii="宋体" w:cs="Times New Roman"/>
          <w:b/>
          <w:bCs/>
          <w:kern w:val="0"/>
          <w:sz w:val="32"/>
          <w:szCs w:val="32"/>
        </w:rPr>
      </w:pPr>
      <w:r>
        <w:rPr>
          <w:rFonts w:ascii="宋体" w:hAnsi="宋体" w:cs="宋体" w:hint="eastAsia"/>
          <w:b/>
          <w:bCs/>
          <w:kern w:val="0"/>
          <w:sz w:val="32"/>
          <w:szCs w:val="32"/>
        </w:rPr>
        <w:t>第四部分名词解释</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一、财政拨款收入：指中央财政当年拨付的资金。</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二、基本支出：指为保障机构正常运转、完成日常工作任务而发生的人员支出和公用支出。</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三、项目支出：指在基本支出之外为完成特定行政任务和事业发展目标所发生的支出。</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四、住房公积金（科目代码</w:t>
      </w:r>
      <w:r>
        <w:rPr>
          <w:rFonts w:ascii="宋体" w:hAnsi="宋体" w:cs="宋体"/>
          <w:kern w:val="0"/>
          <w:sz w:val="32"/>
          <w:szCs w:val="32"/>
        </w:rPr>
        <w:t>2210201</w:t>
      </w:r>
      <w:r>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ascii="宋体" w:hAnsi="宋体" w:cs="宋体" w:hint="eastAsia"/>
          <w:kern w:val="0"/>
          <w:sz w:val="32"/>
          <w:szCs w:val="32"/>
        </w:rPr>
        <w:t>％，最高不超过</w:t>
      </w:r>
      <w:r>
        <w:rPr>
          <w:rFonts w:ascii="宋体" w:hAnsi="宋体" w:cs="宋体"/>
          <w:kern w:val="0"/>
          <w:sz w:val="32"/>
          <w:szCs w:val="32"/>
        </w:rPr>
        <w:t>12</w:t>
      </w:r>
      <w:r>
        <w:rPr>
          <w:rFonts w:ascii="宋体" w:hAnsi="宋体" w:cs="宋体" w:hint="eastAsia"/>
          <w:kern w:val="0"/>
          <w:sz w:val="32"/>
          <w:szCs w:val="32"/>
        </w:rPr>
        <w:t>％，缴存基数为职工本人上年工资，目前已实施近</w:t>
      </w:r>
      <w:r>
        <w:rPr>
          <w:rFonts w:ascii="宋体" w:hAnsi="宋体" w:cs="宋体"/>
          <w:kern w:val="0"/>
          <w:sz w:val="32"/>
          <w:szCs w:val="32"/>
        </w:rPr>
        <w:t xml:space="preserve">20 </w:t>
      </w:r>
      <w:r>
        <w:rPr>
          <w:rFonts w:ascii="宋体" w:hAnsi="宋体" w:cs="宋体"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w:t>
      </w:r>
      <w:r>
        <w:rPr>
          <w:rFonts w:ascii="宋体" w:hAnsi="宋体" w:cs="宋体" w:hint="eastAsia"/>
          <w:kern w:val="0"/>
          <w:sz w:val="32"/>
          <w:szCs w:val="32"/>
        </w:rPr>
        <w:t>资、薪级工资、绩效工资、艰苦边远地区津贴、特殊岗位津贴等。</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五、三公经费：是指中央部门用财政拨款安排的因公出国（境）费、公务用车购置及运行费和公务接待费。其中，因公出国（境）费反映单位公务出国（境）的国际旅费、国外城市间交通费、住宿费、伙食费、培训费、公杂费等支出；</w:t>
      </w:r>
      <w:r>
        <w:rPr>
          <w:rFonts w:ascii="宋体" w:hAnsi="宋体" w:cs="宋体" w:hint="eastAsia"/>
          <w:kern w:val="0"/>
          <w:sz w:val="32"/>
          <w:szCs w:val="32"/>
        </w:rPr>
        <w:lastRenderedPageBreak/>
        <w:t>公务用车购置及运行费反映单位公务用车车辆购置支出（含车辆购置税）及租用费、燃料费、维修费、过路过桥费、保险费、安全奖励费用等支出；公务接待费反映单位按规定开支的各类公务接待（含外宾接待）支出。</w:t>
      </w:r>
    </w:p>
    <w:p w:rsidR="005D61C3" w:rsidRDefault="004210F5">
      <w:pPr>
        <w:autoSpaceDE w:val="0"/>
        <w:autoSpaceDN w:val="0"/>
        <w:adjustRightInd w:val="0"/>
        <w:spacing w:line="360" w:lineRule="auto"/>
        <w:ind w:firstLineChars="200" w:firstLine="640"/>
        <w:rPr>
          <w:rFonts w:ascii="宋体" w:cs="Times New Roman"/>
          <w:kern w:val="0"/>
          <w:sz w:val="32"/>
          <w:szCs w:val="32"/>
        </w:rPr>
      </w:pPr>
      <w:r>
        <w:rPr>
          <w:rFonts w:ascii="宋体" w:hAnsi="宋体" w:cs="宋体" w:hint="eastAsia"/>
          <w:kern w:val="0"/>
          <w:sz w:val="32"/>
          <w:szCs w:val="32"/>
        </w:rPr>
        <w:t>六、机关运行费：为保障行政单位（包括实行公务员管理的</w:t>
      </w:r>
      <w:r>
        <w:rPr>
          <w:rFonts w:ascii="宋体" w:hAnsi="宋体" w:cs="宋体" w:hint="eastAsia"/>
          <w:kern w:val="0"/>
          <w:sz w:val="32"/>
          <w:szCs w:val="32"/>
        </w:rPr>
        <w:t>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D61C3" w:rsidSect="005D6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F5" w:rsidRDefault="004210F5" w:rsidP="00CC2FDA">
      <w:r>
        <w:separator/>
      </w:r>
    </w:p>
  </w:endnote>
  <w:endnote w:type="continuationSeparator" w:id="0">
    <w:p w:rsidR="004210F5" w:rsidRDefault="004210F5" w:rsidP="00CC2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F5" w:rsidRDefault="004210F5" w:rsidP="00CC2FDA">
      <w:r>
        <w:separator/>
      </w:r>
    </w:p>
  </w:footnote>
  <w:footnote w:type="continuationSeparator" w:id="0">
    <w:p w:rsidR="004210F5" w:rsidRDefault="004210F5" w:rsidP="00CC2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14A0D"/>
    <w:rsid w:val="002A7FBA"/>
    <w:rsid w:val="002C3183"/>
    <w:rsid w:val="002E7AB0"/>
    <w:rsid w:val="002F2D35"/>
    <w:rsid w:val="00300EEC"/>
    <w:rsid w:val="00323590"/>
    <w:rsid w:val="0035248F"/>
    <w:rsid w:val="003A7ECF"/>
    <w:rsid w:val="00415BBF"/>
    <w:rsid w:val="004210F5"/>
    <w:rsid w:val="00435D6D"/>
    <w:rsid w:val="00437D6A"/>
    <w:rsid w:val="004415A0"/>
    <w:rsid w:val="004935F9"/>
    <w:rsid w:val="004E0C7E"/>
    <w:rsid w:val="0050084A"/>
    <w:rsid w:val="00520680"/>
    <w:rsid w:val="005211A3"/>
    <w:rsid w:val="005238B0"/>
    <w:rsid w:val="0057123B"/>
    <w:rsid w:val="005759CD"/>
    <w:rsid w:val="005C178A"/>
    <w:rsid w:val="005D61C3"/>
    <w:rsid w:val="00614FF8"/>
    <w:rsid w:val="00626C72"/>
    <w:rsid w:val="0066668B"/>
    <w:rsid w:val="00675758"/>
    <w:rsid w:val="006B7561"/>
    <w:rsid w:val="006E2BEF"/>
    <w:rsid w:val="0070009B"/>
    <w:rsid w:val="00720D92"/>
    <w:rsid w:val="00732B62"/>
    <w:rsid w:val="00762C61"/>
    <w:rsid w:val="00835FA2"/>
    <w:rsid w:val="008718E6"/>
    <w:rsid w:val="00875658"/>
    <w:rsid w:val="008850FA"/>
    <w:rsid w:val="008960D1"/>
    <w:rsid w:val="008C75B7"/>
    <w:rsid w:val="008E62CF"/>
    <w:rsid w:val="00932835"/>
    <w:rsid w:val="00997711"/>
    <w:rsid w:val="009F53FD"/>
    <w:rsid w:val="00A013B4"/>
    <w:rsid w:val="00A2531E"/>
    <w:rsid w:val="00AA71A4"/>
    <w:rsid w:val="00AB0186"/>
    <w:rsid w:val="00AB0D8C"/>
    <w:rsid w:val="00AB23A3"/>
    <w:rsid w:val="00AC598A"/>
    <w:rsid w:val="00AC6007"/>
    <w:rsid w:val="00AD2E46"/>
    <w:rsid w:val="00AE1000"/>
    <w:rsid w:val="00B37860"/>
    <w:rsid w:val="00B623E3"/>
    <w:rsid w:val="00B71F68"/>
    <w:rsid w:val="00B80A2E"/>
    <w:rsid w:val="00C30AE4"/>
    <w:rsid w:val="00C34F74"/>
    <w:rsid w:val="00CC2FDA"/>
    <w:rsid w:val="00CC5F4E"/>
    <w:rsid w:val="00D4224E"/>
    <w:rsid w:val="00D5067E"/>
    <w:rsid w:val="00D56901"/>
    <w:rsid w:val="00DC4B07"/>
    <w:rsid w:val="00DF2DDB"/>
    <w:rsid w:val="00E15481"/>
    <w:rsid w:val="00E63DCC"/>
    <w:rsid w:val="00EB0DF0"/>
    <w:rsid w:val="00ED2B29"/>
    <w:rsid w:val="00F331A5"/>
    <w:rsid w:val="00F46C87"/>
    <w:rsid w:val="00F823ED"/>
    <w:rsid w:val="00F94E66"/>
    <w:rsid w:val="03F5524A"/>
    <w:rsid w:val="219B06D9"/>
    <w:rsid w:val="22057A5E"/>
    <w:rsid w:val="22511B49"/>
    <w:rsid w:val="28C2451B"/>
    <w:rsid w:val="321A2236"/>
    <w:rsid w:val="35EA3403"/>
    <w:rsid w:val="366F31BF"/>
    <w:rsid w:val="422C57B5"/>
    <w:rsid w:val="476117AF"/>
    <w:rsid w:val="4BCE211C"/>
    <w:rsid w:val="4CA62733"/>
    <w:rsid w:val="51444915"/>
    <w:rsid w:val="52DF395B"/>
    <w:rsid w:val="53C42C27"/>
    <w:rsid w:val="662B3150"/>
    <w:rsid w:val="6AA45938"/>
    <w:rsid w:val="79EF291C"/>
    <w:rsid w:val="7A601F1C"/>
    <w:rsid w:val="7BB63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C3"/>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D61C3"/>
    <w:pPr>
      <w:ind w:leftChars="2500" w:left="100"/>
    </w:pPr>
  </w:style>
  <w:style w:type="paragraph" w:styleId="a4">
    <w:name w:val="footer"/>
    <w:basedOn w:val="a"/>
    <w:link w:val="Char0"/>
    <w:uiPriority w:val="99"/>
    <w:semiHidden/>
    <w:qFormat/>
    <w:rsid w:val="005D61C3"/>
    <w:pPr>
      <w:tabs>
        <w:tab w:val="center" w:pos="4153"/>
        <w:tab w:val="right" w:pos="8306"/>
      </w:tabs>
      <w:snapToGrid w:val="0"/>
      <w:jc w:val="left"/>
    </w:pPr>
    <w:rPr>
      <w:sz w:val="18"/>
      <w:szCs w:val="18"/>
    </w:rPr>
  </w:style>
  <w:style w:type="paragraph" w:styleId="a5">
    <w:name w:val="header"/>
    <w:basedOn w:val="a"/>
    <w:link w:val="Char1"/>
    <w:uiPriority w:val="99"/>
    <w:semiHidden/>
    <w:qFormat/>
    <w:rsid w:val="005D61C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5D61C3"/>
    <w:rPr>
      <w:rFonts w:ascii="Times New Roman" w:hAnsi="Times New Roman" w:cs="Times New Roman"/>
      <w:sz w:val="24"/>
      <w:szCs w:val="24"/>
    </w:rPr>
  </w:style>
  <w:style w:type="character" w:customStyle="1" w:styleId="Char1">
    <w:name w:val="页眉 Char"/>
    <w:basedOn w:val="a0"/>
    <w:link w:val="a5"/>
    <w:uiPriority w:val="99"/>
    <w:semiHidden/>
    <w:qFormat/>
    <w:locked/>
    <w:rsid w:val="005D61C3"/>
    <w:rPr>
      <w:sz w:val="18"/>
      <w:szCs w:val="18"/>
    </w:rPr>
  </w:style>
  <w:style w:type="character" w:customStyle="1" w:styleId="Char0">
    <w:name w:val="页脚 Char"/>
    <w:basedOn w:val="a0"/>
    <w:link w:val="a4"/>
    <w:uiPriority w:val="99"/>
    <w:semiHidden/>
    <w:qFormat/>
    <w:locked/>
    <w:rsid w:val="005D61C3"/>
    <w:rPr>
      <w:sz w:val="18"/>
      <w:szCs w:val="18"/>
    </w:rPr>
  </w:style>
  <w:style w:type="character" w:customStyle="1" w:styleId="Char">
    <w:name w:val="日期 Char"/>
    <w:basedOn w:val="a0"/>
    <w:link w:val="a3"/>
    <w:uiPriority w:val="99"/>
    <w:semiHidden/>
    <w:qFormat/>
    <w:rsid w:val="005D61C3"/>
    <w:rPr>
      <w:rFonts w:cs="Calibri"/>
      <w:kern w:val="2"/>
      <w:sz w:val="21"/>
      <w:szCs w:val="21"/>
    </w:rPr>
  </w:style>
  <w:style w:type="character" w:customStyle="1" w:styleId="font112">
    <w:name w:val="font112"/>
    <w:basedOn w:val="a0"/>
    <w:qFormat/>
    <w:rsid w:val="005D61C3"/>
    <w:rPr>
      <w:rFonts w:ascii="Times New Roman" w:hAnsi="Times New Roman" w:cs="Times New Roman" w:hint="default"/>
      <w:b/>
      <w:color w:val="000000"/>
      <w:sz w:val="24"/>
      <w:szCs w:val="24"/>
      <w:u w:val="none"/>
    </w:rPr>
  </w:style>
  <w:style w:type="character" w:customStyle="1" w:styleId="font21">
    <w:name w:val="font21"/>
    <w:basedOn w:val="a0"/>
    <w:qFormat/>
    <w:rsid w:val="005D61C3"/>
    <w:rPr>
      <w:rFonts w:ascii="宋体" w:eastAsia="宋体" w:hAnsi="宋体" w:cs="宋体" w:hint="eastAsia"/>
      <w:b/>
      <w:color w:val="000000"/>
      <w:sz w:val="24"/>
      <w:szCs w:val="24"/>
      <w:u w:val="none"/>
    </w:rPr>
  </w:style>
  <w:style w:type="character" w:customStyle="1" w:styleId="font01">
    <w:name w:val="font01"/>
    <w:basedOn w:val="a0"/>
    <w:qFormat/>
    <w:rsid w:val="005D61C3"/>
    <w:rPr>
      <w:rFonts w:ascii="Times New Roman" w:hAnsi="Times New Roman" w:cs="Times New Roman" w:hint="default"/>
      <w:color w:val="000000"/>
      <w:sz w:val="20"/>
      <w:szCs w:val="20"/>
      <w:u w:val="none"/>
    </w:rPr>
  </w:style>
  <w:style w:type="character" w:customStyle="1" w:styleId="font31">
    <w:name w:val="font31"/>
    <w:basedOn w:val="a0"/>
    <w:qFormat/>
    <w:rsid w:val="005D61C3"/>
    <w:rPr>
      <w:rFonts w:ascii="宋体" w:eastAsia="宋体" w:hAnsi="宋体" w:cs="宋体" w:hint="eastAsia"/>
      <w:color w:val="000000"/>
      <w:sz w:val="20"/>
      <w:szCs w:val="20"/>
      <w:u w:val="none"/>
    </w:rPr>
  </w:style>
  <w:style w:type="character" w:customStyle="1" w:styleId="font41">
    <w:name w:val="font41"/>
    <w:basedOn w:val="a0"/>
    <w:qFormat/>
    <w:rsid w:val="005D61C3"/>
    <w:rPr>
      <w:rFonts w:ascii="Times New Roman" w:hAnsi="Times New Roman" w:cs="Times New Roman" w:hint="default"/>
      <w:color w:val="000000"/>
      <w:sz w:val="24"/>
      <w:szCs w:val="24"/>
      <w:u w:val="none"/>
    </w:rPr>
  </w:style>
  <w:style w:type="character" w:customStyle="1" w:styleId="font71">
    <w:name w:val="font71"/>
    <w:basedOn w:val="a0"/>
    <w:qFormat/>
    <w:rsid w:val="005D61C3"/>
    <w:rPr>
      <w:rFonts w:ascii="宋体" w:eastAsia="宋体" w:hAnsi="宋体" w:cs="宋体" w:hint="eastAsia"/>
      <w:color w:val="000000"/>
      <w:sz w:val="24"/>
      <w:szCs w:val="24"/>
      <w:u w:val="none"/>
    </w:rPr>
  </w:style>
  <w:style w:type="character" w:customStyle="1" w:styleId="font101">
    <w:name w:val="font101"/>
    <w:basedOn w:val="a0"/>
    <w:qFormat/>
    <w:rsid w:val="005D61C3"/>
    <w:rPr>
      <w:rFonts w:ascii="Times New Roman" w:hAnsi="Times New Roman" w:cs="Times New Roman" w:hint="default"/>
      <w:color w:val="000000"/>
      <w:sz w:val="24"/>
      <w:szCs w:val="24"/>
      <w:u w:val="single"/>
    </w:rPr>
  </w:style>
  <w:style w:type="character" w:customStyle="1" w:styleId="font51">
    <w:name w:val="font51"/>
    <w:basedOn w:val="a0"/>
    <w:qFormat/>
    <w:rsid w:val="005D61C3"/>
    <w:rPr>
      <w:rFonts w:ascii="宋体" w:eastAsia="宋体" w:hAnsi="宋体" w:cs="宋体" w:hint="eastAsia"/>
      <w:color w:val="000000"/>
      <w:sz w:val="28"/>
      <w:szCs w:val="28"/>
      <w:u w:val="none"/>
    </w:rPr>
  </w:style>
  <w:style w:type="character" w:customStyle="1" w:styleId="font121">
    <w:name w:val="font121"/>
    <w:basedOn w:val="a0"/>
    <w:qFormat/>
    <w:rsid w:val="005D61C3"/>
    <w:rPr>
      <w:rFonts w:ascii="Times New Roman" w:hAnsi="Times New Roman" w:cs="Times New Roman" w:hint="default"/>
      <w:b/>
      <w:color w:val="000000"/>
      <w:sz w:val="24"/>
      <w:szCs w:val="24"/>
      <w:u w:val="none"/>
    </w:rPr>
  </w:style>
  <w:style w:type="character" w:customStyle="1" w:styleId="font61">
    <w:name w:val="font61"/>
    <w:basedOn w:val="a0"/>
    <w:qFormat/>
    <w:rsid w:val="005D61C3"/>
    <w:rPr>
      <w:rFonts w:ascii="宋体" w:eastAsia="宋体" w:hAnsi="宋体" w:cs="宋体" w:hint="eastAsia"/>
      <w:b/>
      <w:color w:val="000000"/>
      <w:sz w:val="24"/>
      <w:szCs w:val="24"/>
      <w:u w:val="none"/>
    </w:rPr>
  </w:style>
  <w:style w:type="character" w:customStyle="1" w:styleId="font91">
    <w:name w:val="font91"/>
    <w:basedOn w:val="a0"/>
    <w:qFormat/>
    <w:rsid w:val="005D61C3"/>
    <w:rPr>
      <w:rFonts w:ascii="Times New Roman" w:hAnsi="Times New Roman" w:cs="Times New Roman" w:hint="default"/>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xj.gov.cn/xxgkml/cwgk/201604/W020160405536937505814.xls" TargetMode="External"/><Relationship Id="rId13" Type="http://schemas.openxmlformats.org/officeDocument/2006/relationships/hyperlink" Target="http://www.ccgxj.gov.cn/xxgkml/cwgk/201604/W020160405536939530065.xls" TargetMode="External"/><Relationship Id="rId3" Type="http://schemas.openxmlformats.org/officeDocument/2006/relationships/settings" Target="settings.xml"/><Relationship Id="rId7" Type="http://schemas.openxmlformats.org/officeDocument/2006/relationships/hyperlink" Target="http://www.ccgxj.gov.cn/xxgkml/cwgk/201604/W020160405536935785252.xls" TargetMode="External"/><Relationship Id="rId12" Type="http://schemas.openxmlformats.org/officeDocument/2006/relationships/hyperlink" Target="http://www.ccgxj.gov.cn/xxgkml/cwgk/201604/W020160405536939218217.x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cgxj.gov.cn/xxgkml/cwgk/201604/W020160405536938434342.x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gxj.gov.cn/xxgkml/cwgk/201604/W020160405536939064777.xlsx" TargetMode="External"/><Relationship Id="rId4" Type="http://schemas.openxmlformats.org/officeDocument/2006/relationships/webSettings" Target="webSettings.xml"/><Relationship Id="rId9" Type="http://schemas.openxmlformats.org/officeDocument/2006/relationships/hyperlink" Target="http://www.ccgxj.gov.cn/xxgkml/cwgk/201604/W020160405536937815403.xls" TargetMode="External"/><Relationship Id="rId14" Type="http://schemas.openxmlformats.org/officeDocument/2006/relationships/hyperlink" Target="http://www.ccgxj.gov.cn/xxgkml/cwgk/201604/W02016040553693968746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1354</Words>
  <Characters>7723</Characters>
  <Application>Microsoft Office Word</Application>
  <DocSecurity>0</DocSecurity>
  <Lines>64</Lines>
  <Paragraphs>18</Paragraphs>
  <ScaleCrop>false</ScaleCrop>
  <Company>Microsoft</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creator>a</dc:creator>
  <cp:lastModifiedBy>xzjd</cp:lastModifiedBy>
  <cp:revision>15</cp:revision>
  <cp:lastPrinted>2020-11-04T07:42:00Z</cp:lastPrinted>
  <dcterms:created xsi:type="dcterms:W3CDTF">2017-02-10T08:00:00Z</dcterms:created>
  <dcterms:modified xsi:type="dcterms:W3CDTF">2020-11-05T05:49:00Z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