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w:t>
      </w:r>
      <w:r>
        <w:rPr>
          <w:rFonts w:hint="eastAsia" w:ascii="Arial" w:hAnsi="Arial" w:eastAsia="方正小标宋简体" w:cs="方正小标宋简体"/>
          <w:sz w:val="44"/>
          <w:szCs w:val="44"/>
          <w:lang w:eastAsia="zh-CN"/>
        </w:rPr>
        <w:t>中共</w:t>
      </w:r>
      <w:r>
        <w:rPr>
          <w:rFonts w:hint="eastAsia" w:ascii="Arial" w:hAnsi="Arial" w:eastAsia="方正小标宋简体" w:cs="方正小标宋简体"/>
          <w:sz w:val="44"/>
          <w:szCs w:val="44"/>
        </w:rPr>
        <w:t>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直属机关工作委员会</w:t>
      </w: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w:t>
      </w:r>
      <w:r>
        <w:rPr>
          <w:rFonts w:hint="eastAsia" w:ascii="仿宋_GB2312" w:hAnsi="仿宋" w:eastAsia="仿宋_GB2312" w:cs="仿宋_GB2312"/>
          <w:sz w:val="32"/>
          <w:szCs w:val="32"/>
          <w:lang w:eastAsia="zh-CN"/>
        </w:rPr>
        <w:t>部门</w:t>
      </w:r>
      <w:r>
        <w:rPr>
          <w:rFonts w:hint="eastAsia" w:ascii="仿宋_GB2312" w:hAnsi="仿宋" w:eastAsia="仿宋_GB2312" w:cs="仿宋_GB2312"/>
          <w:sz w:val="32"/>
          <w:szCs w:val="32"/>
        </w:rPr>
        <w:t>基本支出</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w:t>
      </w:r>
      <w:r>
        <w:rPr>
          <w:rFonts w:hint="eastAsia" w:ascii="仿宋_GB2312" w:hAnsi="仿宋" w:eastAsia="仿宋_GB2312" w:cs="仿宋_GB2312"/>
          <w:sz w:val="32"/>
          <w:szCs w:val="32"/>
          <w:lang w:eastAsia="zh-CN"/>
        </w:rPr>
        <w:t>预算</w:t>
      </w:r>
      <w:r>
        <w:rPr>
          <w:rFonts w:hint="eastAsia" w:ascii="仿宋_GB2312" w:hAnsi="仿宋" w:eastAsia="仿宋_GB2312" w:cs="仿宋_GB2312"/>
          <w:sz w:val="32"/>
          <w:szCs w:val="32"/>
        </w:rPr>
        <w:t>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numPr>
          <w:ilvl w:val="0"/>
          <w:numId w:val="1"/>
        </w:numPr>
        <w:spacing w:line="540" w:lineRule="exact"/>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名词</w:t>
      </w:r>
    </w:p>
    <w:p>
      <w:pPr>
        <w:spacing w:line="360" w:lineRule="auto"/>
        <w:jc w:val="center"/>
        <w:rPr>
          <w:rFonts w:ascii="宋体" w:hAnsi="宋体" w:cs="宋体"/>
          <w:sz w:val="44"/>
          <w:szCs w:val="44"/>
        </w:rPr>
      </w:pPr>
    </w:p>
    <w:p>
      <w:pPr>
        <w:spacing w:line="360" w:lineRule="auto"/>
        <w:jc w:val="center"/>
        <w:rPr>
          <w:rFonts w:hint="eastAsia" w:ascii="宋体" w:hAnsi="宋体" w:cs="宋体"/>
          <w:sz w:val="44"/>
          <w:szCs w:val="44"/>
          <w:lang w:val="en-US" w:eastAsia="zh-CN"/>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w:t>
      </w:r>
      <w:r>
        <w:rPr>
          <w:rFonts w:hint="eastAsia" w:ascii="宋体" w:hAnsi="宋体" w:cs="宋体"/>
          <w:sz w:val="44"/>
          <w:szCs w:val="44"/>
          <w:lang w:eastAsia="zh-CN"/>
        </w:rPr>
        <w:t>中共</w:t>
      </w:r>
      <w:r>
        <w:rPr>
          <w:rFonts w:hint="eastAsia" w:ascii="宋体" w:hAnsi="宋体" w:cs="宋体"/>
          <w:sz w:val="44"/>
          <w:szCs w:val="44"/>
        </w:rPr>
        <w:t>长春市</w:t>
      </w:r>
      <w:r>
        <w:rPr>
          <w:rFonts w:hint="eastAsia" w:ascii="宋体" w:hAnsi="宋体" w:cs="宋体"/>
          <w:sz w:val="44"/>
          <w:szCs w:val="44"/>
          <w:lang w:eastAsia="zh-CN"/>
        </w:rPr>
        <w:t>二道区</w:t>
      </w:r>
      <w:r>
        <w:rPr>
          <w:rFonts w:hint="eastAsia" w:ascii="宋体" w:hAnsi="宋体" w:cs="宋体"/>
          <w:sz w:val="44"/>
          <w:szCs w:val="44"/>
          <w:lang w:val="en-US" w:eastAsia="zh-CN"/>
        </w:rPr>
        <w:t>直属</w:t>
      </w:r>
    </w:p>
    <w:p>
      <w:pPr>
        <w:spacing w:line="360" w:lineRule="auto"/>
        <w:jc w:val="center"/>
        <w:rPr>
          <w:rFonts w:ascii="宋体" w:cs="Times New Roman"/>
          <w:sz w:val="44"/>
          <w:szCs w:val="44"/>
        </w:rPr>
      </w:pPr>
      <w:r>
        <w:rPr>
          <w:rFonts w:hint="eastAsia" w:ascii="宋体" w:hAnsi="宋体" w:cs="宋体"/>
          <w:sz w:val="44"/>
          <w:szCs w:val="44"/>
          <w:lang w:val="en-US" w:eastAsia="zh-CN"/>
        </w:rPr>
        <w:t>机关工作委员会</w:t>
      </w: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numPr>
          <w:ilvl w:val="0"/>
          <w:numId w:val="0"/>
        </w:numPr>
        <w:rPr>
          <w:rFonts w:hint="eastAsia" w:ascii="仿宋_GB2312" w:eastAsia="仿宋_GB2312"/>
          <w:sz w:val="32"/>
          <w:szCs w:val="32"/>
        </w:rPr>
      </w:pPr>
      <w:r>
        <w:rPr>
          <w:rFonts w:hint="eastAsia" w:ascii="宋体" w:hAnsi="宋体" w:cs="宋体"/>
          <w:color w:val="3E3E3E"/>
          <w:kern w:val="0"/>
          <w:sz w:val="32"/>
          <w:szCs w:val="32"/>
        </w:rPr>
        <w:t>　　</w:t>
      </w:r>
      <w:r>
        <w:rPr>
          <w:rFonts w:hint="eastAsia" w:ascii="仿宋_GB2312" w:eastAsia="仿宋_GB2312"/>
          <w:sz w:val="32"/>
          <w:szCs w:val="32"/>
          <w:lang w:val="en-US" w:eastAsia="zh-CN"/>
        </w:rPr>
        <w:t xml:space="preserve"> 1、</w:t>
      </w: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lang w:eastAsia="zh-CN"/>
        </w:rPr>
        <w:t>负责区直机关宣传工作；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ind w:firstLine="640" w:firstLineChars="200"/>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tbl>
      <w:tblPr>
        <w:tblStyle w:val="5"/>
        <w:tblW w:w="721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blCellSpacing w:w="0" w:type="dxa"/>
          <w:jc w:val="center"/>
        </w:trPr>
        <w:tc>
          <w:tcPr>
            <w:tcW w:w="7215" w:type="dxa"/>
            <w:vAlign w:val="center"/>
          </w:tcPr>
          <w:p>
            <w:pPr>
              <w:widowControl/>
              <w:spacing w:before="100" w:beforeAutospacing="1" w:after="100" w:afterAutospacing="1" w:line="360" w:lineRule="auto"/>
              <w:jc w:val="left"/>
              <w:rPr>
                <w:rFonts w:hint="eastAsia" w:ascii="宋体" w:hAnsi="宋体" w:cs="宋体"/>
                <w:b/>
                <w:bCs/>
                <w:color w:val="3E3E3E"/>
                <w:kern w:val="0"/>
                <w:sz w:val="32"/>
                <w:szCs w:val="32"/>
                <w:lang w:eastAsia="zh-CN"/>
              </w:rPr>
            </w:pPr>
            <w:r>
              <w:rPr>
                <w:rFonts w:hint="eastAsia" w:ascii="宋体" w:hAnsi="宋体" w:cs="宋体"/>
                <w:b/>
                <w:bCs/>
                <w:color w:val="3E3E3E"/>
                <w:kern w:val="0"/>
                <w:sz w:val="32"/>
                <w:szCs w:val="32"/>
                <w:lang w:eastAsia="zh-CN"/>
              </w:rPr>
              <w:t>组宣科：</w:t>
            </w:r>
          </w:p>
          <w:p>
            <w:pPr>
              <w:widowControl/>
              <w:numPr>
                <w:ilvl w:val="0"/>
                <w:numId w:val="2"/>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负责区直机关宣传工作；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p>
            <w:pPr>
              <w:widowControl/>
              <w:spacing w:before="100" w:beforeAutospacing="1" w:after="100" w:afterAutospacing="1" w:line="360" w:lineRule="auto"/>
              <w:jc w:val="left"/>
              <w:rPr>
                <w:rFonts w:hint="eastAsia" w:ascii="宋体" w:hAnsi="宋体" w:cs="宋体"/>
                <w:b/>
                <w:bCs/>
                <w:color w:val="3E3E3E"/>
                <w:kern w:val="0"/>
                <w:sz w:val="32"/>
                <w:szCs w:val="32"/>
                <w:lang w:eastAsia="zh-CN"/>
              </w:rPr>
            </w:pPr>
          </w:p>
        </w:tc>
      </w:tr>
    </w:tbl>
    <w:p>
      <w:pPr>
        <w:widowControl/>
        <w:spacing w:beforeAutospacing="0" w:afterAutospacing="0" w:line="24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无下属单位，共计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现有人员</w:t>
      </w:r>
      <w:r>
        <w:rPr>
          <w:rFonts w:hint="eastAsia" w:ascii="宋体" w:hAnsi="宋体" w:cs="宋体"/>
          <w:color w:val="3E3E3E"/>
          <w:kern w:val="0"/>
          <w:sz w:val="32"/>
          <w:szCs w:val="32"/>
          <w:lang w:val="en-US" w:eastAsia="zh-CN"/>
        </w:rPr>
        <w:t>5</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4</w:t>
      </w:r>
      <w:r>
        <w:rPr>
          <w:rFonts w:hint="eastAsia" w:ascii="宋体" w:hAnsi="宋体" w:cs="宋体"/>
          <w:color w:val="3E3E3E"/>
          <w:kern w:val="0"/>
          <w:sz w:val="32"/>
          <w:szCs w:val="32"/>
        </w:rPr>
        <w:t>人，离退休人员</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5" o:spt="75" type="#_x0000_t75" style="height:163.15pt;width:415.15pt;" filled="f" stroked="f" coordsize="21600,21600">
            <v:path/>
            <v:fill on="f" focussize="0,0"/>
            <v:stroke on="f"/>
            <v:imagedata r:id="rId4"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年一般公共预算支出</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6" o:spt="75" type="#_x0000_t75" style="height:211.75pt;width:414.95pt;" filled="f" stroked="f" coordsize="21600,21600">
            <v:path/>
            <v:fill on="f" focussize="0,0"/>
            <v:stroke on="f"/>
            <v:imagedata r:id="rId5"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7" o:spt="75" type="#_x0000_t75" style="height:192.9pt;width:415.1pt;" filled="f" stroked="f" coordsize="21600,21600">
            <v:path/>
            <v:fill on="f" focussize="0,0"/>
            <v:stroke on="f"/>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8" o:spt="75" type="#_x0000_t75" style="height:327.7pt;width:414.75pt;" filled="f" stroked="f" coordsize="21600,21600">
            <v:path/>
            <v:fill on="f" focussize="0,0"/>
            <v:stroke on="f"/>
            <v:imagedata r:id="rId7"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9" o:spt="75" type="#_x0000_t75" style="height:228.3pt;width:415.1pt;" filled="f" stroked="f" coordsize="21600,21600">
            <v:path/>
            <v:fill on="f" focussize="0,0"/>
            <v:stroke on="f"/>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年部门收支预算总表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30" o:spt="75" type="#_x0000_t75" style="height:264.9pt;width:415.05pt;" filled="f" stroked="f" coordsize="21600,21600">
            <v:path/>
            <v:fill on="f" focussize="0,0"/>
            <v:stroke on="f"/>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rPr>
        <w:t>总表</w:t>
      </w:r>
      <w:r>
        <w:rPr>
          <w:rFonts w:hint="eastAsia" w:ascii="宋体" w:hAnsi="宋体" w:cs="宋体"/>
          <w:color w:val="3E3E3E"/>
          <w:kern w:val="0"/>
          <w:sz w:val="32"/>
          <w:szCs w:val="32"/>
        </w:rPr>
        <w:fldChar w:fldCharType="end"/>
      </w:r>
      <w:r>
        <w:pict>
          <v:shape id="_x0000_i1031" o:spt="75" type="#_x0000_t75" style="height:173.35pt;width:414.5pt;" filled="f" stroked="f" coordsize="21600,21600">
            <v:path/>
            <v:fill on="f" focussize="0,0"/>
            <v:stroke on="f"/>
            <v:imagedata r:id="rId10" o:title=""/>
            <o:lock v:ext="edit" aspectratio="t"/>
            <w10:wrap type="none"/>
            <w10:anchorlock/>
          </v:shape>
        </w:pict>
      </w:r>
    </w:p>
    <w:p>
      <w:pPr>
        <w:spacing w:line="360" w:lineRule="auto"/>
        <w:jc w:val="left"/>
        <w:rPr>
          <w:rFonts w:ascii="宋体" w:cs="Times New Roman"/>
          <w:color w:val="3E3E3E"/>
          <w:kern w:val="0"/>
          <w:sz w:val="32"/>
          <w:szCs w:val="32"/>
        </w:rPr>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hint="eastAsia" w:ascii="宋体" w:hAnsi="宋体" w:cs="宋体"/>
          <w:color w:val="3E3E3E"/>
          <w:kern w:val="0"/>
          <w:sz w:val="32"/>
          <w:szCs w:val="32"/>
        </w:rPr>
      </w:pPr>
      <w:r>
        <w:pict>
          <v:shape id="_x0000_i1032" o:spt="75" type="#_x0000_t75" style="height:289.9pt;width:414.9pt;" filled="f" stroked="f" coordsize="21600,21600">
            <v:path/>
            <v:fill on="f" focussize="0,0"/>
            <v:stroke on="f"/>
            <v:imagedata r:id="rId11" o:title=""/>
            <o:lock v:ext="edit" aspectratio="t"/>
            <w10:wrap type="none"/>
            <w10:anchorlock/>
          </v:shape>
        </w:pic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ind w:firstLine="640"/>
        <w:jc w:val="left"/>
        <w:rPr>
          <w:rFonts w:hint="eastAsia" w:ascii="宋体" w:hAnsi="宋体" w:cs="宋体"/>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年财政拨款收入</w:t>
      </w:r>
      <w:r>
        <w:rPr>
          <w:rFonts w:hint="eastAsia" w:ascii="宋体" w:hAnsi="宋体" w:cs="宋体"/>
          <w:color w:val="3E3E3E"/>
          <w:kern w:val="0"/>
          <w:sz w:val="32"/>
          <w:szCs w:val="32"/>
          <w:lang w:val="en-US" w:eastAsia="zh-CN"/>
        </w:rPr>
        <w:t>192.28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jc w:val="left"/>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192.28</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82.08</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110.20</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lang w:eastAsia="zh-CN"/>
        </w:rPr>
        <w:t>一般公共预算</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192.28</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cs="宋体"/>
          <w:color w:val="3E3E3E"/>
          <w:kern w:val="0"/>
          <w:sz w:val="32"/>
          <w:szCs w:val="32"/>
          <w:lang w:eastAsia="zh-CN"/>
        </w:rPr>
        <w:t>其中，</w:t>
      </w: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82.08</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一般行政管理事务</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110.20</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36.04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45.8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hint="eastAsia" w:ascii="宋体" w:hAnsi="宋体" w:cs="宋体"/>
          <w:color w:val="3E3E3E"/>
          <w:kern w:val="0"/>
          <w:sz w:val="32"/>
          <w:szCs w:val="32"/>
          <w:lang w:val="en-US" w:eastAsia="zh-CN"/>
        </w:rPr>
        <w:t>0.24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82.08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w:t>
      </w:r>
      <w:r>
        <w:rPr>
          <w:rFonts w:hint="eastAsia" w:ascii="宋体" w:hAnsi="宋体" w:cs="宋体"/>
          <w:b/>
          <w:bCs/>
          <w:color w:val="3E3E3E"/>
          <w:kern w:val="0"/>
          <w:sz w:val="32"/>
          <w:szCs w:val="32"/>
          <w:lang w:eastAsia="zh-CN"/>
        </w:rPr>
        <w:t>表</w:t>
      </w:r>
      <w:r>
        <w:rPr>
          <w:rFonts w:hint="eastAsia" w:ascii="宋体" w:hAnsi="宋体" w:cs="宋体"/>
          <w:b/>
          <w:bCs/>
          <w:color w:val="3E3E3E"/>
          <w:kern w:val="0"/>
          <w:sz w:val="32"/>
          <w:szCs w:val="32"/>
        </w:rPr>
        <w:t>说明</w:t>
      </w:r>
    </w:p>
    <w:p>
      <w:pPr>
        <w:autoSpaceDE w:val="0"/>
        <w:autoSpaceDN w:val="0"/>
        <w:adjustRightInd w:val="0"/>
        <w:ind w:firstLine="640" w:firstLineChars="200"/>
        <w:rPr>
          <w:rFonts w:hint="eastAsia" w:ascii="宋体" w:eastAsia="宋体" w:cs="Times New Roman"/>
          <w:color w:val="3E3E3E"/>
          <w:kern w:val="0"/>
          <w:sz w:val="32"/>
          <w:szCs w:val="32"/>
          <w:lang w:val="en-US" w:eastAsia="zh-CN"/>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w:t>
      </w:r>
      <w:r>
        <w:rPr>
          <w:rFonts w:hint="eastAsia" w:ascii="宋体" w:hAnsi="宋体" w:cs="宋体"/>
          <w:color w:val="3E3E3E"/>
          <w:kern w:val="0"/>
          <w:sz w:val="32"/>
          <w:szCs w:val="32"/>
          <w:lang w:eastAsia="zh-CN"/>
        </w:rPr>
        <w:t>，无。</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hAnsi="宋体" w:cs="宋体"/>
          <w:color w:val="3E3E3E"/>
          <w:kern w:val="0"/>
          <w:sz w:val="32"/>
          <w:szCs w:val="32"/>
          <w:lang w:eastAsia="zh-CN"/>
        </w:rPr>
        <w:t>政府性基金预算，无</w:t>
      </w:r>
      <w:r>
        <w:rPr>
          <w:rFonts w:hint="eastAsia" w:ascii="宋体" w:hAnsi="宋体" w:cs="宋体"/>
          <w:color w:val="3E3E3E"/>
          <w:kern w:val="0"/>
          <w:sz w:val="32"/>
          <w:szCs w:val="32"/>
        </w:rPr>
        <w:t>。</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w:t>
      </w:r>
      <w:r>
        <w:rPr>
          <w:rFonts w:hint="eastAsia" w:ascii="宋体" w:hAnsi="宋体" w:cs="宋体"/>
          <w:b/>
          <w:bCs/>
          <w:color w:val="3E3E3E"/>
          <w:kern w:val="0"/>
          <w:sz w:val="32"/>
          <w:szCs w:val="32"/>
          <w:lang w:eastAsia="zh-CN"/>
        </w:rPr>
        <w:t>预算</w:t>
      </w:r>
      <w:r>
        <w:rPr>
          <w:rFonts w:hint="eastAsia" w:ascii="宋体" w:hAnsi="宋体" w:cs="宋体"/>
          <w:b/>
          <w:bCs/>
          <w:color w:val="3E3E3E"/>
          <w:kern w:val="0"/>
          <w:sz w:val="32"/>
          <w:szCs w:val="32"/>
        </w:rPr>
        <w:t>表说明</w:t>
      </w:r>
    </w:p>
    <w:p>
      <w:pPr>
        <w:spacing w:line="500" w:lineRule="exact"/>
        <w:ind w:firstLine="640" w:firstLineChars="200"/>
        <w:rPr>
          <w:rFonts w:ascii="宋体" w:cs="Times New Roman"/>
          <w:sz w:val="32"/>
          <w:szCs w:val="32"/>
        </w:rPr>
      </w:pPr>
      <w:r>
        <w:rPr>
          <w:rFonts w:hint="eastAsia" w:ascii="宋体" w:hAnsi="宋体" w:cs="宋体"/>
          <w:color w:val="3E3E3E"/>
          <w:kern w:val="0"/>
          <w:sz w:val="32"/>
          <w:szCs w:val="32"/>
          <w:lang w:val="en-US" w:eastAsia="zh-CN"/>
        </w:rPr>
        <w:t>2020年一般公共预算财政拨款</w:t>
      </w:r>
      <w:r>
        <w:rPr>
          <w:rFonts w:hint="eastAsia" w:ascii="宋体" w:hAnsi="宋体" w:cs="宋体"/>
          <w:color w:val="3E3E3E"/>
          <w:kern w:val="0"/>
          <w:sz w:val="32"/>
          <w:szCs w:val="32"/>
        </w:rPr>
        <w:t>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lang w:val="en-US" w:eastAsia="zh-CN"/>
        </w:rPr>
        <w:t>192.28</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192.28万元</w:t>
      </w:r>
      <w:r>
        <w:rPr>
          <w:rFonts w:hint="eastAsia" w:ascii="宋体" w:hAnsi="宋体" w:cs="宋体"/>
          <w:sz w:val="32"/>
          <w:szCs w:val="32"/>
        </w:rPr>
        <w:t>。</w:t>
      </w:r>
    </w:p>
    <w:p>
      <w:pPr>
        <w:spacing w:line="500" w:lineRule="exact"/>
        <w:ind w:firstLine="482" w:firstLineChars="150"/>
        <w:rPr>
          <w:rFonts w:hint="eastAsia" w:ascii="宋体" w:eastAsia="宋体" w:cs="Times New Roman"/>
          <w:sz w:val="32"/>
          <w:szCs w:val="32"/>
          <w:lang w:eastAsia="zh-CN"/>
        </w:rPr>
      </w:pPr>
      <w:r>
        <w:rPr>
          <w:rFonts w:hint="eastAsia" w:ascii="宋体" w:hAnsi="宋体" w:cs="宋体"/>
          <w:b/>
          <w:bCs/>
          <w:sz w:val="32"/>
          <w:szCs w:val="32"/>
          <w:lang w:eastAsia="zh-CN"/>
        </w:rPr>
        <w:t>七</w:t>
      </w:r>
      <w:r>
        <w:rPr>
          <w:rFonts w:hint="eastAsia" w:ascii="宋体" w:hAnsi="宋体" w:cs="宋体"/>
          <w:b/>
          <w:bCs/>
          <w:sz w:val="32"/>
          <w:szCs w:val="32"/>
        </w:rPr>
        <w:t>、</w:t>
      </w:r>
      <w:r>
        <w:rPr>
          <w:rFonts w:hint="eastAsia" w:ascii="宋体" w:hAnsi="宋体" w:cs="宋体"/>
          <w:b/>
          <w:bCs/>
          <w:sz w:val="32"/>
          <w:szCs w:val="32"/>
          <w:lang w:eastAsia="zh-CN"/>
        </w:rPr>
        <w:t>部门收入</w:t>
      </w:r>
      <w:r>
        <w:rPr>
          <w:rFonts w:hint="eastAsia" w:ascii="宋体" w:hAnsi="宋体" w:cs="宋体"/>
          <w:b/>
          <w:bCs/>
          <w:sz w:val="32"/>
          <w:szCs w:val="32"/>
        </w:rPr>
        <w:t>预算</w:t>
      </w:r>
      <w:r>
        <w:rPr>
          <w:rFonts w:hint="eastAsia" w:ascii="宋体" w:hAnsi="宋体" w:cs="宋体"/>
          <w:b/>
          <w:bCs/>
          <w:sz w:val="32"/>
          <w:szCs w:val="32"/>
          <w:lang w:eastAsia="zh-CN"/>
        </w:rPr>
        <w:t>总表说明</w:t>
      </w:r>
    </w:p>
    <w:p>
      <w:pPr>
        <w:autoSpaceDE w:val="0"/>
        <w:autoSpaceDN w:val="0"/>
        <w:adjustRightInd w:val="0"/>
        <w:ind w:firstLine="640" w:firstLineChars="200"/>
        <w:rPr>
          <w:rFonts w:hint="eastAsia" w:ascii="宋体" w:hAnsi="宋体" w:cs="宋体"/>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年部门</w:t>
      </w:r>
      <w:r>
        <w:rPr>
          <w:rFonts w:hint="eastAsia" w:ascii="宋体" w:hAnsi="宋体" w:cs="宋体"/>
          <w:sz w:val="32"/>
          <w:szCs w:val="32"/>
          <w:lang w:eastAsia="zh-CN"/>
        </w:rPr>
        <w:t>收入</w:t>
      </w:r>
      <w:r>
        <w:rPr>
          <w:rFonts w:hint="eastAsia" w:ascii="宋体" w:hAnsi="宋体" w:cs="宋体"/>
          <w:sz w:val="32"/>
          <w:szCs w:val="32"/>
        </w:rPr>
        <w:t>预算</w:t>
      </w:r>
      <w:r>
        <w:rPr>
          <w:rFonts w:hint="eastAsia" w:ascii="宋体" w:hAnsi="宋体" w:cs="宋体"/>
          <w:sz w:val="32"/>
          <w:szCs w:val="32"/>
          <w:lang w:val="en-US" w:eastAsia="zh-CN"/>
        </w:rPr>
        <w:t>192.28万元，</w:t>
      </w:r>
      <w:r>
        <w:rPr>
          <w:rFonts w:hint="eastAsia" w:ascii="宋体" w:hAnsi="宋体" w:cs="宋体"/>
          <w:sz w:val="32"/>
          <w:szCs w:val="32"/>
          <w:lang w:eastAsia="zh-CN"/>
        </w:rPr>
        <w:t>其中，行政运行</w:t>
      </w:r>
      <w:r>
        <w:rPr>
          <w:rFonts w:hint="eastAsia" w:ascii="宋体" w:hAnsi="宋体" w:cs="宋体"/>
          <w:sz w:val="32"/>
          <w:szCs w:val="32"/>
          <w:lang w:val="en-US" w:eastAsia="zh-CN"/>
        </w:rPr>
        <w:t>82.08万元，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192.28万元</w:t>
      </w:r>
      <w:r>
        <w:rPr>
          <w:rFonts w:hint="eastAsia" w:ascii="宋体" w:hAnsi="宋体" w:cs="宋体"/>
          <w:sz w:val="32"/>
          <w:szCs w:val="32"/>
        </w:rPr>
        <w:t>。</w:t>
      </w:r>
    </w:p>
    <w:p>
      <w:pPr>
        <w:numPr>
          <w:ilvl w:val="0"/>
          <w:numId w:val="3"/>
        </w:numPr>
        <w:autoSpaceDE w:val="0"/>
        <w:autoSpaceDN w:val="0"/>
        <w:adjustRightInd w:val="0"/>
        <w:ind w:firstLine="643" w:firstLineChars="200"/>
        <w:rPr>
          <w:rFonts w:hint="eastAsia" w:ascii="宋体" w:hAnsi="宋体" w:cs="宋体"/>
          <w:b/>
          <w:bCs/>
          <w:sz w:val="32"/>
          <w:szCs w:val="32"/>
          <w:lang w:eastAsia="zh-CN"/>
        </w:rPr>
      </w:pPr>
      <w:r>
        <w:rPr>
          <w:rFonts w:hint="eastAsia" w:ascii="宋体" w:hAnsi="宋体" w:cs="宋体"/>
          <w:b/>
          <w:bCs/>
          <w:sz w:val="32"/>
          <w:szCs w:val="32"/>
          <w:lang w:eastAsia="zh-CN"/>
        </w:rPr>
        <w:t>部门支出预算总表说明</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2020年部门支出预算</w:t>
      </w:r>
      <w:r>
        <w:rPr>
          <w:rFonts w:hint="eastAsia" w:ascii="宋体" w:hAnsi="宋体" w:cs="宋体"/>
          <w:color w:val="3E3E3E"/>
          <w:kern w:val="0"/>
          <w:sz w:val="32"/>
          <w:szCs w:val="32"/>
          <w:lang w:val="en-US" w:eastAsia="zh-CN"/>
        </w:rPr>
        <w:t>般公共预算财政拨</w:t>
      </w:r>
      <w:bookmarkStart w:id="0" w:name="_GoBack"/>
      <w:bookmarkEnd w:id="0"/>
      <w:r>
        <w:rPr>
          <w:rFonts w:hint="eastAsia" w:ascii="宋体" w:hAnsi="宋体" w:cs="宋体"/>
          <w:color w:val="3E3E3E"/>
          <w:kern w:val="0"/>
          <w:sz w:val="32"/>
          <w:szCs w:val="32"/>
          <w:lang w:val="en-US" w:eastAsia="zh-CN"/>
        </w:rPr>
        <w:t>款</w:t>
      </w:r>
      <w:r>
        <w:rPr>
          <w:rFonts w:hint="eastAsia" w:ascii="宋体" w:hAnsi="宋体" w:cs="宋体"/>
          <w:color w:val="3E3E3E"/>
          <w:kern w:val="0"/>
          <w:sz w:val="32"/>
          <w:szCs w:val="32"/>
        </w:rPr>
        <w:t>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lang w:val="en-US" w:eastAsia="zh-CN"/>
        </w:rPr>
        <w:t>192.28</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192.28万元</w:t>
      </w:r>
      <w:r>
        <w:rPr>
          <w:rFonts w:hint="eastAsia" w:ascii="宋体" w:hAnsi="宋体" w:cs="宋体"/>
          <w:sz w:val="32"/>
          <w:szCs w:val="32"/>
        </w:rPr>
        <w:t>。</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二</w:t>
      </w:r>
      <w:r>
        <w:rPr>
          <w:rFonts w:hint="eastAsia" w:ascii="宋体" w:hAnsi="宋体" w:cs="宋体"/>
          <w:kern w:val="0"/>
          <w:sz w:val="32"/>
          <w:szCs w:val="32"/>
        </w:rPr>
        <w:t>、上年结转：指以前年度尚未完成，结转到本年仍按原规定用途继续使用的资金（预算中为预计数）。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三</w:t>
      </w:r>
      <w:r>
        <w:rPr>
          <w:rFonts w:hint="eastAsia" w:ascii="宋体" w:hAnsi="宋体" w:cs="宋体"/>
          <w:kern w:val="0"/>
          <w:sz w:val="32"/>
          <w:szCs w:val="32"/>
        </w:rPr>
        <w:t>、结转下年：指以前年度预算安排、因客观条件发生变化无法按原计划实施，需延迟到以后年度按原规定用途继续使用的资金（预算中为预计数）。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四</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五</w:t>
      </w:r>
      <w:r>
        <w:rPr>
          <w:rFonts w:hint="eastAsia" w:ascii="宋体" w:hAnsi="宋体" w:cs="宋体"/>
          <w:kern w:val="0"/>
          <w:sz w:val="32"/>
          <w:szCs w:val="32"/>
        </w:rPr>
        <w:t>、项目支出：指在基本支出之外为完成特定行政任务和事业发展目标所发生的支出。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六</w:t>
      </w:r>
      <w:r>
        <w:rPr>
          <w:rFonts w:hint="eastAsia" w:ascii="宋体" w:hAnsi="宋体" w:cs="宋体"/>
          <w:kern w:val="0"/>
          <w:sz w:val="32"/>
          <w:szCs w:val="32"/>
        </w:rPr>
        <w:t>、住房公积金（科目代码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七</w:t>
      </w:r>
      <w:r>
        <w:rPr>
          <w:rFonts w:hint="eastAsia" w:ascii="宋体" w:hAnsi="宋体" w:cs="宋体"/>
          <w:kern w:val="0"/>
          <w:sz w:val="32"/>
          <w:szCs w:val="32"/>
        </w:rPr>
        <w:t>、提租补贴（科目代码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八</w:t>
      </w:r>
      <w:r>
        <w:rPr>
          <w:rFonts w:hint="eastAsia" w:ascii="宋体" w:hAnsi="宋体" w:cs="宋体"/>
          <w:kern w:val="0"/>
          <w:sz w:val="32"/>
          <w:szCs w:val="32"/>
        </w:rPr>
        <w:t>、购房补贴（科目代码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九</w:t>
      </w:r>
      <w:r>
        <w:rPr>
          <w:rFonts w:hint="eastAsia" w:ascii="宋体" w:hAnsi="宋体" w:cs="宋体"/>
          <w:kern w:val="0"/>
          <w:sz w:val="32"/>
          <w:szCs w:val="32"/>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十</w:t>
      </w:r>
      <w:r>
        <w:rPr>
          <w:rFonts w:hint="eastAsia" w:ascii="宋体" w:hAnsi="宋体" w:cs="宋体"/>
          <w:kern w:val="0"/>
          <w:sz w:val="32"/>
          <w:szCs w:val="32"/>
        </w:rPr>
        <w:t>、</w:t>
      </w:r>
      <w:r>
        <w:rPr>
          <w:rFonts w:hint="eastAsia" w:ascii="宋体" w:hAnsi="宋体" w:cs="宋体"/>
          <w:kern w:val="0"/>
          <w:sz w:val="32"/>
          <w:szCs w:val="32"/>
          <w:lang w:eastAsia="zh-CN"/>
        </w:rPr>
        <w:t>行政</w:t>
      </w:r>
      <w:r>
        <w:rPr>
          <w:rFonts w:hint="eastAsia" w:ascii="宋体" w:hAnsi="宋体" w:cs="宋体"/>
          <w:kern w:val="0"/>
          <w:sz w:val="32"/>
          <w:szCs w:val="32"/>
        </w:rPr>
        <w:t>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CC75"/>
    <w:multiLevelType w:val="singleLevel"/>
    <w:tmpl w:val="86C6CC75"/>
    <w:lvl w:ilvl="0" w:tentative="0">
      <w:start w:val="1"/>
      <w:numFmt w:val="decimal"/>
      <w:suff w:val="nothing"/>
      <w:lvlText w:val="%1、"/>
      <w:lvlJc w:val="left"/>
    </w:lvl>
  </w:abstractNum>
  <w:abstractNum w:abstractNumId="1">
    <w:nsid w:val="8CA95961"/>
    <w:multiLevelType w:val="singleLevel"/>
    <w:tmpl w:val="8CA95961"/>
    <w:lvl w:ilvl="0" w:tentative="0">
      <w:start w:val="4"/>
      <w:numFmt w:val="chineseCounting"/>
      <w:suff w:val="space"/>
      <w:lvlText w:val="第%1部分"/>
      <w:lvlJc w:val="left"/>
      <w:rPr>
        <w:rFonts w:hint="eastAsia"/>
      </w:rPr>
    </w:lvl>
  </w:abstractNum>
  <w:abstractNum w:abstractNumId="2">
    <w:nsid w:val="235B4503"/>
    <w:multiLevelType w:val="singleLevel"/>
    <w:tmpl w:val="235B4503"/>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lY2E2MWUxODExMDBiYzAxZjA5YTFjNDE4NTQyNWU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3177B52"/>
    <w:rsid w:val="088517AE"/>
    <w:rsid w:val="0C9C4F61"/>
    <w:rsid w:val="22057A5E"/>
    <w:rsid w:val="26B24E10"/>
    <w:rsid w:val="2D9436F3"/>
    <w:rsid w:val="334127D7"/>
    <w:rsid w:val="385A6479"/>
    <w:rsid w:val="3CFA56B4"/>
    <w:rsid w:val="50421496"/>
    <w:rsid w:val="51444915"/>
    <w:rsid w:val="53C42C27"/>
    <w:rsid w:val="7074342A"/>
    <w:rsid w:val="73333915"/>
    <w:rsid w:val="746B1E21"/>
    <w:rsid w:val="79EF291C"/>
    <w:rsid w:val="7BB63D67"/>
    <w:rsid w:val="7C2032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2299</Words>
  <Characters>2538</Characters>
  <Lines>0</Lines>
  <Paragraphs>0</Paragraphs>
  <TotalTime>10</TotalTime>
  <ScaleCrop>false</ScaleCrop>
  <LinksUpToDate>false</LinksUpToDate>
  <CharactersWithSpaces>2644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╰☆叶/mg子</cp:lastModifiedBy>
  <cp:lastPrinted>2020-11-09T05:48:00Z</cp:lastPrinted>
  <dcterms:modified xsi:type="dcterms:W3CDTF">2023-04-18T22:36:10Z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F9A59C6B731B4F79AFA71C9938C5AFCF_12</vt:lpwstr>
  </property>
</Properties>
</file>