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方正小标宋简体" w:cs="Times New Roman"/>
          <w:sz w:val="44"/>
          <w:szCs w:val="44"/>
          <w:lang w:val="en-US" w:eastAsia="zh-CN"/>
        </w:rPr>
      </w:pPr>
      <w:r>
        <w:rPr>
          <w:rFonts w:ascii="Arial" w:hAnsi="Arial" w:eastAsia="方正小标宋简体" w:cs="Arial"/>
          <w:sz w:val="44"/>
          <w:szCs w:val="44"/>
        </w:rPr>
        <w:t>20</w:t>
      </w:r>
      <w:r>
        <w:rPr>
          <w:rFonts w:hint="eastAsia" w:ascii="Arial" w:hAnsi="Arial" w:eastAsia="方正小标宋简体" w:cs="Arial"/>
          <w:sz w:val="44"/>
          <w:szCs w:val="44"/>
          <w:lang w:val="en-US" w:eastAsia="zh-CN"/>
        </w:rPr>
        <w:t>22</w:t>
      </w:r>
      <w:r>
        <w:rPr>
          <w:rFonts w:hint="eastAsia" w:ascii="Arial" w:hAnsi="Arial" w:eastAsia="方正小标宋简体" w:cs="方正小标宋简体"/>
          <w:sz w:val="44"/>
          <w:szCs w:val="44"/>
        </w:rPr>
        <w:t>年长春市</w:t>
      </w:r>
      <w:r>
        <w:rPr>
          <w:rFonts w:hint="eastAsia" w:ascii="Arial" w:hAnsi="Arial" w:eastAsia="方正小标宋简体" w:cs="方正小标宋简体"/>
          <w:sz w:val="44"/>
          <w:szCs w:val="44"/>
          <w:lang w:eastAsia="zh-CN"/>
        </w:rPr>
        <w:t>二道区园林管理中心</w:t>
      </w: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  <w:r>
        <w:rPr>
          <w:rFonts w:hint="eastAsia" w:ascii="Arial" w:hAnsi="Arial" w:eastAsia="方正小标宋简体" w:cs="方正小标宋简体"/>
          <w:sz w:val="44"/>
          <w:szCs w:val="44"/>
        </w:rPr>
        <w:t>部门预算</w:t>
      </w: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hint="eastAsia" w:ascii="Arial" w:hAnsi="Arial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Arial" w:hAnsi="Arial" w:eastAsia="方正小标宋简体" w:cs="Times New Roman"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ascii="Arial" w:hAnsi="Arial" w:eastAsia="方正小标宋简体" w:cs="Times New Roman"/>
          <w:sz w:val="44"/>
          <w:szCs w:val="44"/>
        </w:rPr>
      </w:pPr>
    </w:p>
    <w:p>
      <w:pPr>
        <w:jc w:val="center"/>
        <w:rPr>
          <w:rFonts w:hint="eastAsia" w:ascii="Arial" w:hAnsi="Arial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Arial" w:hAnsi="Arial" w:eastAsia="方正小标宋简体" w:cs="Times New Roman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eastAsia" w:ascii="Arial" w:hAnsi="Arial" w:eastAsia="方正小标宋简体" w:cs="Times New Roman"/>
          <w:sz w:val="44"/>
          <w:szCs w:val="44"/>
          <w:lang w:val="en-US" w:eastAsia="zh-CN"/>
        </w:rPr>
      </w:pPr>
    </w:p>
    <w:p>
      <w:pPr>
        <w:spacing w:line="540" w:lineRule="exact"/>
        <w:jc w:val="center"/>
        <w:outlineLvl w:val="1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2022年1月4日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录</w:t>
      </w:r>
    </w:p>
    <w:p>
      <w:pPr>
        <w:spacing w:line="540" w:lineRule="exact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spacing w:line="5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部门概况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一、主要职能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管理园林绿地、美化城市环境、城市园林绿地系统规划、城市园林绿地建设、城市园林绿地管理及养护、城市园林绿化工程设计。</w:t>
      </w:r>
    </w:p>
    <w:p>
      <w:pPr>
        <w:numPr>
          <w:ilvl w:val="0"/>
          <w:numId w:val="0"/>
        </w:num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二、机构设置1个，部门预算单位1个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。</w:t>
      </w:r>
    </w:p>
    <w:p>
      <w:pPr>
        <w:spacing w:line="5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ascii="黑体" w:hAnsi="黑体" w:eastAsia="黑体" w:cs="黑体"/>
          <w:sz w:val="32"/>
          <w:szCs w:val="32"/>
        </w:rPr>
        <w:t xml:space="preserve"> 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32"/>
        </w:rPr>
        <w:t>年度部门预算表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一、财政拨款收支总表</w:t>
      </w:r>
    </w:p>
    <w:tbl>
      <w:tblPr>
        <w:tblStyle w:val="5"/>
        <w:tblW w:w="84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910"/>
        <w:gridCol w:w="622"/>
        <w:gridCol w:w="910"/>
        <w:gridCol w:w="2230"/>
        <w:gridCol w:w="24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财政拨款收支预算表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3,442.44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3,442.44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3,442.44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（一）一般公共预算财政拨款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3442.44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3,442.44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（二）政府性基金预算财政拨款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（一）一般公共预算财政拨款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（二）政府性基金预算财政拨款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3442.44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3,442.44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3,442.44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一般公共预算支出表</w:t>
      </w:r>
    </w:p>
    <w:tbl>
      <w:tblPr>
        <w:tblStyle w:val="5"/>
        <w:tblW w:w="93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368"/>
        <w:gridCol w:w="306"/>
        <w:gridCol w:w="1659"/>
        <w:gridCol w:w="845"/>
        <w:gridCol w:w="813"/>
        <w:gridCol w:w="845"/>
        <w:gridCol w:w="860"/>
        <w:gridCol w:w="798"/>
        <w:gridCol w:w="752"/>
        <w:gridCol w:w="829"/>
        <w:gridCol w:w="7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Arial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一般公共预算支出预算表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                                             支出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                                     单位                           经营                             支出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对附属                                           单位补                                      助支出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上缴                                            上级                                                         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栏次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3442.44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974.50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880.00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2467.94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3442.44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974.50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880.00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2467.94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3442.44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974.50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880.00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2467.94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华文细黑" w:hAnsi="华文细黑" w:eastAsia="华文细黑" w:cs="华文细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 计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10327.32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2923.50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2640.00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283.50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4935.88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</w:tbl>
    <w:p>
      <w:pPr>
        <w:numPr>
          <w:ilvl w:val="0"/>
          <w:numId w:val="0"/>
        </w:num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40" w:lineRule="exact"/>
        <w:ind w:left="0" w:leftChars="0" w:firstLine="0" w:firstLineChars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一般公共预算基本支出表</w:t>
      </w:r>
    </w:p>
    <w:tbl>
      <w:tblPr>
        <w:tblStyle w:val="5"/>
        <w:tblW w:w="79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2557"/>
        <w:gridCol w:w="986"/>
        <w:gridCol w:w="1300"/>
        <w:gridCol w:w="17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7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一般公共预算基本支出预算表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经济分类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2022年基本支出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社会养老保险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伙食补助费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采暖费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其他交通费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124.50</w:t>
            </w:r>
          </w:p>
        </w:tc>
      </w:tr>
    </w:tbl>
    <w:p>
      <w:pPr>
        <w:numPr>
          <w:ilvl w:val="0"/>
          <w:numId w:val="0"/>
        </w:numPr>
        <w:spacing w:line="540" w:lineRule="exact"/>
        <w:ind w:leftChars="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540" w:lineRule="exact"/>
        <w:ind w:leftChars="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540" w:lineRule="exact"/>
        <w:ind w:leftChars="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40" w:lineRule="exact"/>
        <w:ind w:left="0" w:leftChars="0" w:firstLine="0" w:firstLineChars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一般公共预算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“三公”经费支出表</w:t>
      </w:r>
    </w:p>
    <w:tbl>
      <w:tblPr>
        <w:tblStyle w:val="5"/>
        <w:tblW w:w="84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6"/>
        <w:gridCol w:w="1068"/>
        <w:gridCol w:w="1138"/>
        <w:gridCol w:w="17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一般公共预算“三公”经费支出预算表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10"/>
                <w:lang w:val="en-US" w:eastAsia="zh-CN" w:bidi="ar"/>
              </w:rPr>
              <w:t>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10"/>
                <w:lang w:val="en-US" w:eastAsia="zh-CN" w:bidi="ar"/>
              </w:rPr>
              <w:t>年预算数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</w:t>
            </w:r>
            <w:r>
              <w:rPr>
                <w:rStyle w:val="9"/>
                <w:rFonts w:eastAsia="宋体"/>
                <w:lang w:val="en-US" w:eastAsia="zh-CN" w:bidi="ar"/>
              </w:rPr>
              <w:t>2021</w:t>
            </w:r>
            <w:r>
              <w:rPr>
                <w:rStyle w:val="11"/>
                <w:lang w:val="en-US" w:eastAsia="zh-CN" w:bidi="ar"/>
              </w:rPr>
              <w:t>年预算数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增减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增减变化原因说明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3"/>
                <w:lang w:val="en-US" w:eastAsia="zh-CN" w:bidi="ar"/>
              </w:rPr>
              <w:t>、因公出国（境）费用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、公务接待费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、公务用车费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Style w:val="13"/>
                <w:lang w:val="en-US" w:eastAsia="zh-CN" w:bidi="ar"/>
              </w:rPr>
              <w:t>其中：（</w:t>
            </w:r>
            <w:r>
              <w:rPr>
                <w:rStyle w:val="12"/>
                <w:rFonts w:eastAsia="宋体"/>
                <w:lang w:val="en-US" w:eastAsia="zh-CN" w:bidi="ar"/>
              </w:rPr>
              <w:t>1</w:t>
            </w:r>
            <w:r>
              <w:rPr>
                <w:rStyle w:val="13"/>
                <w:lang w:val="en-US" w:eastAsia="zh-CN" w:bidi="ar"/>
              </w:rPr>
              <w:t>）公务用车运行维护费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Style w:val="13"/>
                <w:lang w:val="en-US" w:eastAsia="zh-CN" w:bidi="ar"/>
              </w:rPr>
              <w:t>（</w:t>
            </w:r>
            <w:r>
              <w:rPr>
                <w:rStyle w:val="12"/>
                <w:rFonts w:eastAsia="宋体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）公务用车购置费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说明：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</w:t>
            </w:r>
            <w:r>
              <w:rPr>
                <w:rStyle w:val="14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“</w:t>
            </w:r>
            <w:r>
              <w:rPr>
                <w:rStyle w:val="14"/>
                <w:lang w:val="en-US" w:eastAsia="zh-CN" w:bidi="ar"/>
              </w:rPr>
              <w:t>本年预算数</w:t>
            </w:r>
            <w:r>
              <w:rPr>
                <w:rStyle w:val="15"/>
                <w:rFonts w:eastAsia="宋体"/>
                <w:lang w:val="en-US" w:eastAsia="zh-CN" w:bidi="ar"/>
              </w:rPr>
              <w:t>”</w:t>
            </w:r>
            <w:r>
              <w:rPr>
                <w:rStyle w:val="14"/>
                <w:lang w:val="en-US" w:eastAsia="zh-CN" w:bidi="ar"/>
              </w:rPr>
              <w:t>的单位范围包括部门本级及所属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  1 </w:t>
            </w:r>
            <w:r>
              <w:rPr>
                <w:rStyle w:val="14"/>
                <w:lang w:val="en-US" w:eastAsia="zh-CN" w:bidi="ar"/>
              </w:rPr>
              <w:t>个预算单位。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</w:t>
            </w:r>
            <w:r>
              <w:rPr>
                <w:rStyle w:val="14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“</w:t>
            </w:r>
            <w:r>
              <w:rPr>
                <w:rStyle w:val="14"/>
                <w:lang w:val="en-US" w:eastAsia="zh-CN" w:bidi="ar"/>
              </w:rPr>
              <w:t>本年预算数</w:t>
            </w:r>
            <w:r>
              <w:rPr>
                <w:rStyle w:val="15"/>
                <w:rFonts w:eastAsia="宋体"/>
                <w:lang w:val="en-US" w:eastAsia="zh-CN" w:bidi="ar"/>
              </w:rPr>
              <w:t>”</w:t>
            </w:r>
            <w:r>
              <w:rPr>
                <w:rStyle w:val="14"/>
                <w:lang w:val="en-US" w:eastAsia="zh-CN" w:bidi="ar"/>
              </w:rPr>
              <w:t>的实有人员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  144 </w:t>
            </w:r>
            <w:r>
              <w:rPr>
                <w:rStyle w:val="14"/>
                <w:lang w:val="en-US" w:eastAsia="zh-CN" w:bidi="ar"/>
              </w:rPr>
              <w:t>人，其中：在职人员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  76 </w:t>
            </w:r>
            <w:r>
              <w:rPr>
                <w:rStyle w:val="14"/>
                <w:lang w:val="en-US" w:eastAsia="zh-CN" w:bidi="ar"/>
              </w:rPr>
              <w:t>人，离退休人员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68   </w:t>
            </w:r>
            <w:r>
              <w:rPr>
                <w:rStyle w:val="14"/>
                <w:lang w:val="en-US" w:eastAsia="zh-CN" w:bidi="ar"/>
              </w:rPr>
              <w:t>人。</w:t>
            </w:r>
          </w:p>
        </w:tc>
      </w:tr>
    </w:tbl>
    <w:p>
      <w:pPr>
        <w:numPr>
          <w:ilvl w:val="0"/>
          <w:numId w:val="0"/>
        </w:numPr>
        <w:spacing w:line="540" w:lineRule="exact"/>
        <w:ind w:leftChars="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" w:eastAsia="仿宋_GB2312" w:cs="仿宋_GB2312"/>
          <w:sz w:val="32"/>
          <w:szCs w:val="32"/>
        </w:rPr>
        <w:t>政府性基金预算支出表</w:t>
      </w:r>
    </w:p>
    <w:tbl>
      <w:tblPr>
        <w:tblStyle w:val="5"/>
        <w:tblW w:w="91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1873"/>
        <w:gridCol w:w="968"/>
        <w:gridCol w:w="1873"/>
        <w:gridCol w:w="25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政府性基金预算支出预算表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本年政府性基金预算财政拨款支出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540" w:lineRule="exact"/>
        <w:ind w:leftChars="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540" w:lineRule="exact"/>
        <w:ind w:leftChars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" w:eastAsia="仿宋_GB2312" w:cs="仿宋_GB2312"/>
          <w:sz w:val="32"/>
          <w:szCs w:val="32"/>
        </w:rPr>
        <w:t>部门收支总表</w:t>
      </w:r>
    </w:p>
    <w:tbl>
      <w:tblPr>
        <w:tblStyle w:val="5"/>
        <w:tblW w:w="90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2"/>
        <w:gridCol w:w="1371"/>
        <w:gridCol w:w="2405"/>
        <w:gridCol w:w="16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部门收支预算总表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部门（单位）名称：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5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</w:t>
            </w:r>
          </w:p>
        </w:tc>
        <w:tc>
          <w:tcPr>
            <w:tcW w:w="4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3442.44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3442.44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三、事业收入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四、经营收入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五、其他收入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………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3442.44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3442.44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Arial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3442.44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Arial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Arial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3442.44</w:t>
            </w:r>
          </w:p>
        </w:tc>
      </w:tr>
    </w:tbl>
    <w:p>
      <w:pPr>
        <w:numPr>
          <w:ilvl w:val="0"/>
          <w:numId w:val="0"/>
        </w:numPr>
        <w:spacing w:line="540" w:lineRule="exact"/>
        <w:ind w:leftChars="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部门收入总表</w:t>
      </w:r>
    </w:p>
    <w:tbl>
      <w:tblPr>
        <w:tblStyle w:val="5"/>
        <w:tblW w:w="88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689"/>
        <w:gridCol w:w="829"/>
        <w:gridCol w:w="829"/>
        <w:gridCol w:w="486"/>
        <w:gridCol w:w="482"/>
        <w:gridCol w:w="486"/>
        <w:gridCol w:w="486"/>
        <w:gridCol w:w="481"/>
        <w:gridCol w:w="482"/>
        <w:gridCol w:w="487"/>
        <w:gridCol w:w="127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部门收入预算总表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9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功能科目编码（类款项）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3442.44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spacing w:line="540" w:lineRule="exact"/>
        <w:ind w:left="0" w:leftChars="0" w:firstLine="0" w:firstLineChars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部门支出总表</w:t>
      </w:r>
    </w:p>
    <w:tbl>
      <w:tblPr>
        <w:tblStyle w:val="5"/>
        <w:tblW w:w="86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719"/>
        <w:gridCol w:w="806"/>
        <w:gridCol w:w="1111"/>
        <w:gridCol w:w="1065"/>
        <w:gridCol w:w="877"/>
        <w:gridCol w:w="781"/>
        <w:gridCol w:w="12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部门支出预算总表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功能科目编码（类款项）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对下级补助支出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3442.44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2467.94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3442.44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2467.94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3442.44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2467.94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3442.44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974.50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2467.94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540" w:lineRule="exact"/>
        <w:ind w:leftChars="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年度部门预算情况说明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年财政拨款收支情况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2022年财政拨款收入3442.44万元，财政拨款支出3442.44万元。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年一般公共预算支出情况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2022年一般公共预算支出3442.44万元，其中：基本支出974.5万元，项目支出2467.94万元。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年一般公共预算基本支出情况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工资福利支出845.85万元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对个人和家庭补助支出34.15万元。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商品和服务支出94.5万元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一般公共预算基本支出共计974.5万元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年一般公共预算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“三公”经费支出表情况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我单位没有三公经费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年政府性基金预算支出表情况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我单位没有政府性基金预算支出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六、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年部门收支总表情况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2022年一般公共预算财政拨款3442.44万元，城乡社区环境卫生支出3442.44万元。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七、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年部门收入总表情况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2022年一般公共预算财政拨款3442.44万元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八、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仿宋_GB2312"/>
          <w:sz w:val="32"/>
          <w:szCs w:val="32"/>
        </w:rPr>
        <w:t>年部门支出总表情况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按功能分类：城乡社区环境卫生支出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3442.44万元。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按科目分类：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基本支出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974.5万元，项目支出2467.94万元，共计3442.44万元。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九、运行经费支出情况</w:t>
      </w:r>
    </w:p>
    <w:p>
      <w:pPr>
        <w:spacing w:line="540" w:lineRule="exact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2022年运行经费使用情况：办公费22.5万元，电费4万元、采暖费3.8万元、劳务费26万元、伙食补助费30万元、其他交通费16万元、租赁费19.8万元，水费0.7万元，邮电费1.7万元，共计124.5万元。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宋体" w:hAnsi="宋体" w:cs="宋体"/>
          <w:sz w:val="32"/>
          <w:szCs w:val="32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十、政府采购支出情况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无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国有资产占用情况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固定资产677万元，其中：通用设备391.42万元、家具用具14.90万元、专用设备112.52万元、房屋及构筑物158.16万元。无形资产1.05万元。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第四部分  名词解释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财政拨款收入：指财政当年拨付的资金。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基本支出：指为保障机构正常运转、完成日常工作任务而发生的人员支出。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项目支出：指在基本支出之外为完成特定任务和事业发展目标所发生的支出。</w:t>
      </w: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rPr>
          <w:rFonts w:ascii="宋体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CBC3E"/>
    <w:multiLevelType w:val="singleLevel"/>
    <w:tmpl w:val="859CBC3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DB68F9"/>
    <w:multiLevelType w:val="singleLevel"/>
    <w:tmpl w:val="31DB68F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QxZTc4ODQ5MDZhZThhYTBjMDcwNmU4NjJhM2IzM2EifQ=="/>
  </w:docVars>
  <w:rsids>
    <w:rsidRoot w:val="00AC598A"/>
    <w:rsid w:val="000150E7"/>
    <w:rsid w:val="00016F38"/>
    <w:rsid w:val="0001704A"/>
    <w:rsid w:val="00075C6E"/>
    <w:rsid w:val="000A1373"/>
    <w:rsid w:val="000F087E"/>
    <w:rsid w:val="00102AEA"/>
    <w:rsid w:val="00112E35"/>
    <w:rsid w:val="001A03DE"/>
    <w:rsid w:val="001A067E"/>
    <w:rsid w:val="001C3DB7"/>
    <w:rsid w:val="001D764C"/>
    <w:rsid w:val="001E1757"/>
    <w:rsid w:val="001F4768"/>
    <w:rsid w:val="002A7FBA"/>
    <w:rsid w:val="00300EEC"/>
    <w:rsid w:val="0035248F"/>
    <w:rsid w:val="003A7ECF"/>
    <w:rsid w:val="00415BBF"/>
    <w:rsid w:val="00437D6A"/>
    <w:rsid w:val="004415A0"/>
    <w:rsid w:val="0050084A"/>
    <w:rsid w:val="00520680"/>
    <w:rsid w:val="005211A3"/>
    <w:rsid w:val="005238B0"/>
    <w:rsid w:val="0057123B"/>
    <w:rsid w:val="005759CD"/>
    <w:rsid w:val="005C178A"/>
    <w:rsid w:val="00614FF8"/>
    <w:rsid w:val="00626C72"/>
    <w:rsid w:val="0066668B"/>
    <w:rsid w:val="006B7561"/>
    <w:rsid w:val="006E2BEF"/>
    <w:rsid w:val="00720D92"/>
    <w:rsid w:val="00732B62"/>
    <w:rsid w:val="00762C61"/>
    <w:rsid w:val="008718E6"/>
    <w:rsid w:val="00875658"/>
    <w:rsid w:val="008960D1"/>
    <w:rsid w:val="00932835"/>
    <w:rsid w:val="00997711"/>
    <w:rsid w:val="009F53FD"/>
    <w:rsid w:val="00A2531E"/>
    <w:rsid w:val="00AA71A4"/>
    <w:rsid w:val="00AB0186"/>
    <w:rsid w:val="00AB23A3"/>
    <w:rsid w:val="00AC598A"/>
    <w:rsid w:val="00AC6007"/>
    <w:rsid w:val="00AD2E46"/>
    <w:rsid w:val="00AE1000"/>
    <w:rsid w:val="00B37860"/>
    <w:rsid w:val="00B623E3"/>
    <w:rsid w:val="00B71F68"/>
    <w:rsid w:val="00B80A2E"/>
    <w:rsid w:val="00C30AE4"/>
    <w:rsid w:val="00CC5F4E"/>
    <w:rsid w:val="00D4224E"/>
    <w:rsid w:val="00D5067E"/>
    <w:rsid w:val="00D56901"/>
    <w:rsid w:val="00DC4B07"/>
    <w:rsid w:val="00DF2DDB"/>
    <w:rsid w:val="00E63DCC"/>
    <w:rsid w:val="00EB0DF0"/>
    <w:rsid w:val="00ED2B29"/>
    <w:rsid w:val="00F331A5"/>
    <w:rsid w:val="00F46C87"/>
    <w:rsid w:val="00F94E66"/>
    <w:rsid w:val="0F87084E"/>
    <w:rsid w:val="22057A5E"/>
    <w:rsid w:val="254C2FF9"/>
    <w:rsid w:val="2D3135B6"/>
    <w:rsid w:val="33A16F2C"/>
    <w:rsid w:val="3B475E5E"/>
    <w:rsid w:val="51444915"/>
    <w:rsid w:val="53C42C27"/>
    <w:rsid w:val="61A7503B"/>
    <w:rsid w:val="776D419E"/>
    <w:rsid w:val="79EF291C"/>
    <w:rsid w:val="7B430CF1"/>
    <w:rsid w:val="7BB63D67"/>
    <w:rsid w:val="7DD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font101"/>
    <w:basedOn w:val="6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3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12</Pages>
  <Words>1860</Words>
  <Characters>2617</Characters>
  <Lines>0</Lines>
  <Paragraphs>0</Paragraphs>
  <TotalTime>15</TotalTime>
  <ScaleCrop>false</ScaleCrop>
  <LinksUpToDate>false</LinksUpToDate>
  <CharactersWithSpaces>3026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2017-02-10T08:00:00Z</dcterms:created>
  <dc:creator>a</dc:creator>
  <cp:lastModifiedBy>Administrator</cp:lastModifiedBy>
  <dcterms:modified xsi:type="dcterms:W3CDTF">2022-01-04T02:43:26Z</dcterms:modified>
  <dc:title>2017年长春市工业和信息化局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B7B97C2EAC2442F38F40ECBF420A553F</vt:lpwstr>
  </property>
</Properties>
</file>