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hAnsi="Arial" w:eastAsia="方正小标宋简体" w:cs="Arial"/>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Arial" w:eastAsia="方正小标宋简体" w:cs="方正小标宋简体"/>
          <w:sz w:val="44"/>
          <w:szCs w:val="44"/>
        </w:rPr>
      </w:pPr>
      <w:r>
        <w:rPr>
          <w:rFonts w:ascii="Arial" w:hAnsi="Arial" w:eastAsia="方正小标宋简体" w:cs="Arial"/>
          <w:sz w:val="44"/>
          <w:szCs w:val="44"/>
        </w:rPr>
        <w:t>202</w:t>
      </w:r>
      <w:r>
        <w:rPr>
          <w:rFonts w:hint="eastAsia" w:ascii="Arial" w:hAnsi="Arial" w:eastAsia="方正小标宋简体" w:cs="Arial"/>
          <w:sz w:val="44"/>
          <w:szCs w:val="44"/>
          <w:lang w:val="en-US" w:eastAsia="zh-CN"/>
        </w:rPr>
        <w:t>2</w:t>
      </w:r>
      <w:r>
        <w:rPr>
          <w:rFonts w:hint="eastAsia" w:ascii="Arial" w:hAnsi="Arial" w:eastAsia="方正小标宋简体" w:cs="方正小标宋简体"/>
          <w:sz w:val="44"/>
          <w:szCs w:val="44"/>
        </w:rPr>
        <w:t>年中国人民政治协商会议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Arial" w:eastAsia="方正小标宋简体" w:cs="方正小标宋简体"/>
          <w:sz w:val="44"/>
          <w:szCs w:val="44"/>
        </w:rPr>
      </w:pPr>
      <w:r>
        <w:rPr>
          <w:rFonts w:hint="eastAsia" w:ascii="Arial" w:hAnsi="Arial" w:eastAsia="方正小标宋简体" w:cs="方正小标宋简体"/>
          <w:sz w:val="44"/>
          <w:szCs w:val="44"/>
        </w:rPr>
        <w:t>长春市二道区委员会办公室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w:t>
      </w:r>
    </w:p>
    <w:p>
      <w:pPr>
        <w:jc w:val="center"/>
        <w:rPr>
          <w:rFonts w:ascii="Arial" w:hAnsi="Arial"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lang w:val="en-US" w:eastAsia="zh-CN"/>
        </w:rPr>
        <w:t>2022年1月4日</w:t>
      </w: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 w:hAnsi="仿宋" w:eastAsia="仿宋"/>
          <w:sz w:val="32"/>
        </w:rPr>
        <w:t>中国人民政治协商会议长春市二道区委员办公室</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 w:hAnsi="仿宋" w:eastAsia="仿宋"/>
          <w:sz w:val="32"/>
        </w:rPr>
        <w:t>中国人民政治协商会议长春市二道区委员办公室</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 w:hAnsi="仿宋" w:eastAsia="仿宋"/>
          <w:sz w:val="32"/>
        </w:rPr>
        <w:t>中国人民政治协商会议长春市二道区委员办公室</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 w:hAnsi="仿宋" w:eastAsia="仿宋"/>
          <w:sz w:val="32"/>
        </w:rPr>
        <w:t>中国人民政治协商会议长春市二道区委员办公室</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 w:hAnsi="仿宋" w:eastAsia="仿宋"/>
          <w:sz w:val="32"/>
        </w:rPr>
        <w:t>中国人民政治协商会议长春市二道区委员办公室</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 w:hAnsi="仿宋" w:eastAsia="仿宋"/>
          <w:sz w:val="32"/>
        </w:rPr>
        <w:t>中国人民政治协商会议长春市二道区委员办公室</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 w:hAnsi="仿宋" w:eastAsia="仿宋"/>
          <w:sz w:val="32"/>
        </w:rPr>
        <w:t>中国人民政治协商会议长春市二道区委员办公室</w:t>
      </w:r>
      <w:r>
        <w:rPr>
          <w:rFonts w:ascii="仿宋_GB2312" w:hAnsi="仿宋" w:eastAsia="仿宋_GB2312" w:cs="仿宋_GB2312"/>
          <w:sz w:val="32"/>
          <w:szCs w:val="32"/>
        </w:rPr>
        <w:t>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 w:hAnsi="仿宋" w:eastAsia="仿宋"/>
          <w:sz w:val="32"/>
        </w:rPr>
        <w:t>中国人民政治协商会议长春市二道区委员办公室</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rPr>
          <w:rFonts w:ascii="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hAnsi="Arial" w:eastAsia="方正小标宋简体" w:cs="方正小标宋简体"/>
          <w:sz w:val="44"/>
          <w:szCs w:val="44"/>
        </w:rPr>
      </w:pPr>
      <w:r>
        <w:rPr>
          <w:rFonts w:ascii="Arial" w:hAnsi="Arial" w:eastAsia="方正小标宋简体" w:cs="Arial"/>
          <w:sz w:val="44"/>
          <w:szCs w:val="44"/>
        </w:rPr>
        <w:t>202</w:t>
      </w:r>
      <w:r>
        <w:rPr>
          <w:rFonts w:hint="eastAsia" w:ascii="Arial" w:hAnsi="Arial" w:eastAsia="方正小标宋简体" w:cs="Arial"/>
          <w:sz w:val="44"/>
          <w:szCs w:val="44"/>
          <w:lang w:val="en-US" w:eastAsia="zh-CN"/>
        </w:rPr>
        <w:t>2</w:t>
      </w:r>
      <w:r>
        <w:rPr>
          <w:rFonts w:hint="eastAsia" w:ascii="Arial" w:hAnsi="Arial" w:eastAsia="方正小标宋简体" w:cs="方正小标宋简体"/>
          <w:sz w:val="44"/>
          <w:szCs w:val="44"/>
        </w:rPr>
        <w:t>年度中国人民政治协商会议长春市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hAnsi="Arial" w:eastAsia="方正小标宋简体" w:cs="Times New Roman"/>
          <w:sz w:val="44"/>
          <w:szCs w:val="44"/>
        </w:rPr>
      </w:pPr>
      <w:r>
        <w:rPr>
          <w:rFonts w:hint="eastAsia" w:ascii="Arial" w:hAnsi="Arial" w:eastAsia="方正小标宋简体" w:cs="方正小标宋简体"/>
          <w:sz w:val="44"/>
          <w:szCs w:val="44"/>
        </w:rPr>
        <w:t>二道区委员会办公室部门预算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center"/>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0" w:firstLineChars="200"/>
        <w:rPr>
          <w:rFonts w:ascii="仿宋" w:hAnsi="仿宋" w:eastAsia="仿宋"/>
          <w:sz w:val="32"/>
        </w:rPr>
      </w:pPr>
      <w:r>
        <w:rPr>
          <w:rFonts w:hint="eastAsia" w:ascii="仿宋" w:hAnsi="仿宋" w:eastAsia="仿宋"/>
          <w:sz w:val="32"/>
        </w:rPr>
        <w:t>负责区政协全体委员会会议、常委会议、主席会议及其他会议的会务工作及贯彻执行会议的决议、决定，并做好贯彻落实的协调工作；负责同区机关的有关部门、政协各专门委员会和各办公室的联系、协调；负责上级政协领导和委员来我区视察的接待工作；负责起草政协的综合性文件材料、半年和全年工作总结；负责编发短讯和上报信息，经常及时地向主席、副主席推荐和提供有借鉴价值的经验材料；负责区政协机关文电收发、机要保密和印刷、文书档案和管理工作；负责处理有关政协和区机关与外地政协来往的文件、资料和书信等；负责承办政协办公室用品预算、购买、保管等事宜；负责政协机关室内外环境卫生，做好政协机关“四防”安全工作，为各专门委员会活动提供服务；负责政协委员管理考核等工作。</w:t>
      </w:r>
    </w:p>
    <w:p>
      <w:pPr>
        <w:widowControl/>
        <w:spacing w:before="100" w:beforeAutospacing="1" w:after="100" w:afterAutospacing="1" w:line="360" w:lineRule="auto"/>
        <w:jc w:val="left"/>
        <w:rPr>
          <w:rFonts w:ascii="仿宋_GB2312" w:hAnsi="仿宋" w:eastAsia="仿宋_GB2312" w:cs="仿宋_GB2312"/>
          <w:sz w:val="32"/>
          <w:szCs w:val="32"/>
        </w:rPr>
      </w:pPr>
      <w:r>
        <w:rPr>
          <w:rFonts w:hint="eastAsia" w:ascii="宋体" w:hAnsi="宋体" w:cs="宋体"/>
          <w:b/>
          <w:bCs/>
          <w:color w:val="3E3E3E"/>
          <w:kern w:val="0"/>
          <w:sz w:val="32"/>
          <w:szCs w:val="32"/>
        </w:rPr>
        <w:t>二、机构设置及部门预算单位构成</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ind w:firstLine="640" w:firstLineChars="200"/>
        <w:rPr>
          <w:rFonts w:ascii="仿宋" w:hAnsi="仿宋" w:eastAsia="仿宋"/>
          <w:sz w:val="32"/>
        </w:rPr>
      </w:pPr>
      <w:r>
        <w:rPr>
          <w:rFonts w:hint="eastAsia" w:ascii="仿宋" w:hAnsi="仿宋" w:eastAsia="仿宋"/>
          <w:sz w:val="32"/>
        </w:rPr>
        <w:t>根据上述职责，中国人民政治协商会议长春市二道区委员办公室无内设机构。</w:t>
      </w:r>
    </w:p>
    <w:p>
      <w:pPr>
        <w:ind w:firstLine="640" w:firstLineChars="200"/>
        <w:rPr>
          <w:rFonts w:ascii="仿宋" w:hAnsi="仿宋" w:eastAsia="仿宋"/>
          <w:sz w:val="32"/>
        </w:rPr>
      </w:pPr>
      <w:r>
        <w:rPr>
          <w:rFonts w:hint="eastAsia" w:ascii="仿宋" w:hAnsi="仿宋" w:eastAsia="仿宋"/>
          <w:sz w:val="32"/>
        </w:rPr>
        <w:t>纳入中国人民政治协商会议长春市二道区委员办公室</w:t>
      </w:r>
      <w:r>
        <w:rPr>
          <w:rFonts w:ascii="仿宋" w:hAnsi="仿宋" w:eastAsia="仿宋"/>
          <w:sz w:val="32"/>
        </w:rPr>
        <w:t>202</w:t>
      </w:r>
      <w:r>
        <w:rPr>
          <w:rFonts w:hint="eastAsia" w:ascii="仿宋" w:hAnsi="仿宋" w:eastAsia="仿宋"/>
          <w:sz w:val="32"/>
          <w:lang w:val="en-US" w:eastAsia="zh-CN"/>
        </w:rPr>
        <w:t>2</w:t>
      </w:r>
      <w:r>
        <w:rPr>
          <w:rFonts w:hint="eastAsia" w:ascii="仿宋" w:hAnsi="仿宋" w:eastAsia="仿宋"/>
          <w:sz w:val="32"/>
        </w:rPr>
        <w:t>年度部门预算编制范围的单位包括：</w:t>
      </w:r>
    </w:p>
    <w:p>
      <w:pPr>
        <w:ind w:firstLine="640" w:firstLineChars="200"/>
        <w:rPr>
          <w:rFonts w:ascii="仿宋" w:hAnsi="仿宋" w:eastAsia="仿宋"/>
          <w:sz w:val="32"/>
        </w:rPr>
      </w:pPr>
      <w:r>
        <w:rPr>
          <w:rFonts w:hint="eastAsia" w:ascii="仿宋" w:hAnsi="仿宋" w:eastAsia="仿宋"/>
          <w:sz w:val="32"/>
        </w:rPr>
        <w:t>中国人民政治协商会议长春市二道区委员办公室本级</w:t>
      </w:r>
    </w:p>
    <w:p>
      <w:pPr>
        <w:ind w:firstLine="643" w:firstLineChars="200"/>
        <w:rPr>
          <w:rFonts w:ascii="仿宋" w:hAnsi="仿宋" w:eastAsia="仿宋"/>
          <w:sz w:val="32"/>
        </w:rPr>
      </w:pP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ind w:firstLine="640" w:firstLineChars="200"/>
        <w:rPr>
          <w:rFonts w:ascii="仿宋" w:hAnsi="仿宋" w:eastAsia="仿宋"/>
          <w:sz w:val="32"/>
        </w:rPr>
      </w:pPr>
      <w:r>
        <w:rPr>
          <w:rFonts w:hint="eastAsia" w:ascii="仿宋" w:hAnsi="仿宋" w:eastAsia="仿宋"/>
          <w:sz w:val="32"/>
          <w:lang w:eastAsia="zh-CN"/>
        </w:rPr>
        <w:t>2022</w:t>
      </w:r>
      <w:r>
        <w:rPr>
          <w:rFonts w:hint="eastAsia" w:ascii="仿宋" w:hAnsi="仿宋" w:eastAsia="仿宋"/>
          <w:sz w:val="32"/>
        </w:rPr>
        <w:t>年实有人员</w:t>
      </w:r>
      <w:r>
        <w:rPr>
          <w:rFonts w:hint="eastAsia" w:ascii="仿宋" w:hAnsi="仿宋" w:eastAsia="仿宋"/>
          <w:sz w:val="32"/>
          <w:lang w:val="en-US" w:eastAsia="zh-CN"/>
        </w:rPr>
        <w:t>45</w:t>
      </w:r>
      <w:r>
        <w:rPr>
          <w:rFonts w:hint="eastAsia" w:ascii="仿宋" w:hAnsi="仿宋" w:eastAsia="仿宋"/>
          <w:sz w:val="32"/>
        </w:rPr>
        <w:t>人，其中：在职人员</w:t>
      </w:r>
      <w:r>
        <w:rPr>
          <w:rFonts w:hint="eastAsia" w:ascii="仿宋" w:hAnsi="仿宋" w:eastAsia="仿宋"/>
          <w:sz w:val="32"/>
          <w:lang w:val="en-US" w:eastAsia="zh-CN"/>
        </w:rPr>
        <w:t>26</w:t>
      </w:r>
      <w:r>
        <w:rPr>
          <w:rFonts w:hint="eastAsia" w:ascii="仿宋" w:hAnsi="仿宋" w:eastAsia="仿宋"/>
          <w:sz w:val="32"/>
        </w:rPr>
        <w:t>人，离退休人员</w:t>
      </w:r>
      <w:r>
        <w:rPr>
          <w:rFonts w:hint="eastAsia" w:ascii="仿宋" w:hAnsi="仿宋" w:eastAsia="仿宋"/>
          <w:sz w:val="32"/>
          <w:lang w:val="en-US" w:eastAsia="zh-CN"/>
        </w:rPr>
        <w:t>19</w:t>
      </w:r>
      <w:r>
        <w:rPr>
          <w:rFonts w:hint="eastAsia" w:ascii="仿宋" w:hAnsi="仿宋" w:eastAsia="仿宋"/>
          <w:sz w:val="32"/>
        </w:rPr>
        <w:t>人。</w:t>
      </w:r>
    </w:p>
    <w:p>
      <w:pPr>
        <w:widowControl/>
        <w:spacing w:before="100" w:beforeAutospacing="1" w:after="100" w:afterAutospacing="1" w:line="360" w:lineRule="auto"/>
        <w:ind w:firstLine="360"/>
        <w:jc w:val="left"/>
        <w:rPr>
          <w:rFonts w:ascii="宋体" w:cs="Times New Roman"/>
          <w:color w:val="3E3E3E"/>
          <w:kern w:val="0"/>
          <w:sz w:val="32"/>
          <w:szCs w:val="32"/>
        </w:rPr>
      </w:pPr>
    </w:p>
    <w:p>
      <w:pPr>
        <w:widowControl/>
        <w:spacing w:before="100" w:beforeAutospacing="1" w:after="100" w:afterAutospacing="1" w:line="360" w:lineRule="auto"/>
        <w:ind w:firstLine="360"/>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w:t>
      </w: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center"/>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附件：</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6"/>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6185" w:type="dxa"/>
            <w:gridSpan w:val="3"/>
            <w:tcBorders>
              <w:top w:val="nil"/>
              <w:left w:val="nil"/>
              <w:bottom w:val="single" w:color="auto" w:sz="4" w:space="0"/>
              <w:right w:val="nil"/>
            </w:tcBorders>
            <w:vAlign w:val="bottom"/>
          </w:tcPr>
          <w:p>
            <w:pPr>
              <w:rPr>
                <w:rFonts w:ascii="宋体" w:cs="宋体"/>
                <w:kern w:val="0"/>
                <w:sz w:val="16"/>
                <w:szCs w:val="16"/>
              </w:rPr>
            </w:pPr>
            <w:r>
              <w:rPr>
                <w:rFonts w:hint="eastAsia" w:ascii="宋体" w:hAnsi="宋体" w:cs="宋体"/>
                <w:kern w:val="0"/>
                <w:sz w:val="16"/>
                <w:szCs w:val="16"/>
              </w:rPr>
              <w:t>部门（单位）名称：中国人民政治协商会议长春市二道区委员会办公室</w:t>
            </w: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358.71</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358.71</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92"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432.27</w:t>
            </w:r>
          </w:p>
        </w:tc>
        <w:tc>
          <w:tcPr>
            <w:tcW w:w="2081" w:type="dxa"/>
            <w:tcBorders>
              <w:top w:val="nil"/>
              <w:left w:val="nil"/>
              <w:bottom w:val="single" w:color="auto" w:sz="4" w:space="0"/>
              <w:right w:val="single" w:color="auto" w:sz="4" w:space="0"/>
            </w:tcBorders>
            <w:vAlign w:val="bottom"/>
          </w:tcPr>
          <w:p>
            <w:pPr>
              <w:widowControl/>
              <w:jc w:val="left"/>
              <w:rPr>
                <w:rFonts w:ascii="宋体" w:cs="宋体"/>
                <w:color w:val="000000"/>
                <w:kern w:val="0"/>
                <w:sz w:val="16"/>
                <w:szCs w:val="16"/>
              </w:rPr>
            </w:pPr>
            <w:r>
              <w:rPr>
                <w:rFonts w:hint="eastAsia" w:ascii="宋体" w:hAnsi="宋体" w:cs="宋体"/>
                <w:color w:val="000000"/>
                <w:kern w:val="0"/>
                <w:sz w:val="16"/>
                <w:szCs w:val="16"/>
              </w:rPr>
              <w:t>政协事务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358.71</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358.71</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ind w:firstLine="240" w:firstLineChars="150"/>
              <w:jc w:val="left"/>
              <w:rPr>
                <w:rFonts w:ascii="宋体" w:cs="宋体"/>
                <w:color w:val="000000"/>
                <w:kern w:val="0"/>
                <w:sz w:val="16"/>
                <w:szCs w:val="16"/>
              </w:rPr>
            </w:pPr>
            <w:r>
              <w:rPr>
                <w:rFonts w:hint="eastAsia" w:ascii="宋体" w:hAnsi="宋体" w:cs="宋体"/>
                <w:color w:val="000000"/>
                <w:kern w:val="0"/>
                <w:sz w:val="16"/>
                <w:szCs w:val="16"/>
              </w:rPr>
              <w:t>行政运行</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358.71</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358.71</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宋体"/>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02"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37.56</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37.56</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宋体"/>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政协会议</w:t>
            </w:r>
          </w:p>
        </w:tc>
        <w:tc>
          <w:tcPr>
            <w:tcW w:w="1002"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36</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36</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宋体"/>
                <w:color w:val="0000FF"/>
                <w:kern w:val="0"/>
                <w:sz w:val="16"/>
                <w:szCs w:val="16"/>
              </w:rPr>
              <w:t>0.00</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432.27</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cs="Times New Roman"/>
                <w:color w:val="008000"/>
                <w:kern w:val="0"/>
                <w:sz w:val="16"/>
                <w:szCs w:val="16"/>
                <w:lang w:val="en-US"/>
              </w:rPr>
            </w:pPr>
            <w:r>
              <w:rPr>
                <w:rFonts w:hint="eastAsia" w:ascii="宋体" w:hAnsi="宋体" w:cs="宋体"/>
                <w:b/>
                <w:bCs/>
                <w:color w:val="000000"/>
                <w:kern w:val="0"/>
                <w:sz w:val="16"/>
                <w:szCs w:val="16"/>
                <w:lang w:val="en-US" w:eastAsia="zh-CN"/>
              </w:rPr>
              <w:t>432.27</w:t>
            </w:r>
          </w:p>
        </w:tc>
        <w:tc>
          <w:tcPr>
            <w:tcW w:w="805" w:type="dxa"/>
            <w:tcBorders>
              <w:top w:val="nil"/>
              <w:left w:val="nil"/>
              <w:bottom w:val="single" w:color="auto" w:sz="4" w:space="0"/>
              <w:right w:val="single" w:color="auto" w:sz="4" w:space="0"/>
            </w:tcBorders>
            <w:vAlign w:val="bottom"/>
          </w:tcPr>
          <w:p>
            <w:pPr>
              <w:widowControl/>
              <w:jc w:val="left"/>
              <w:rPr>
                <w:rFonts w:hint="default" w:ascii="宋体" w:cs="Times New Roman"/>
                <w:color w:val="000000"/>
                <w:kern w:val="0"/>
                <w:sz w:val="16"/>
                <w:szCs w:val="16"/>
                <w:lang w:val="en-US"/>
              </w:rPr>
            </w:pPr>
            <w:r>
              <w:rPr>
                <w:rFonts w:hint="eastAsia" w:ascii="宋体" w:hAnsi="宋体" w:cs="宋体"/>
                <w:b/>
                <w:bCs/>
                <w:color w:val="000000"/>
                <w:kern w:val="0"/>
                <w:sz w:val="16"/>
                <w:szCs w:val="16"/>
                <w:lang w:val="en-US" w:eastAsia="zh-CN"/>
              </w:rPr>
              <w:t>432.27</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color w:val="008000"/>
                <w:kern w:val="0"/>
                <w:sz w:val="16"/>
                <w:szCs w:val="16"/>
                <w:lang w:val="en-US"/>
              </w:rPr>
            </w:pPr>
            <w:r>
              <w:rPr>
                <w:rFonts w:hint="eastAsia" w:ascii="宋体" w:hAnsi="宋体" w:cs="宋体"/>
                <w:b/>
                <w:bCs/>
                <w:color w:val="000000"/>
                <w:kern w:val="0"/>
                <w:sz w:val="16"/>
                <w:szCs w:val="16"/>
                <w:lang w:val="en-US" w:eastAsia="zh-CN"/>
              </w:rPr>
              <w:t>432.27</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wordWrap w:val="0"/>
              <w:jc w:val="right"/>
              <w:rPr>
                <w:rFonts w:hint="default" w:ascii="宋体" w:eastAsia="宋体" w:cs="Times New Roman"/>
                <w:color w:val="008000"/>
                <w:kern w:val="0"/>
                <w:sz w:val="16"/>
                <w:szCs w:val="16"/>
                <w:lang w:val="en-US" w:eastAsia="zh-CN"/>
              </w:rPr>
            </w:pPr>
            <w:r>
              <w:rPr>
                <w:rFonts w:hint="eastAsia" w:ascii="宋体" w:hAnsi="宋体" w:cs="宋体"/>
                <w:b/>
                <w:bCs/>
                <w:color w:val="000000"/>
                <w:kern w:val="0"/>
                <w:sz w:val="16"/>
                <w:szCs w:val="16"/>
                <w:lang w:val="en-US" w:eastAsia="zh-CN"/>
              </w:rPr>
              <w:t>432.27</w:t>
            </w:r>
          </w:p>
        </w:tc>
        <w:tc>
          <w:tcPr>
            <w:tcW w:w="805" w:type="dxa"/>
            <w:tcBorders>
              <w:top w:val="nil"/>
              <w:left w:val="nil"/>
              <w:bottom w:val="single" w:color="auto" w:sz="4" w:space="0"/>
              <w:right w:val="single" w:color="auto" w:sz="4" w:space="0"/>
            </w:tcBorders>
            <w:vAlign w:val="bottom"/>
          </w:tcPr>
          <w:p>
            <w:pPr>
              <w:widowControl/>
              <w:jc w:val="center"/>
              <w:rPr>
                <w:rFonts w:hint="default" w:ascii="宋体" w:cs="Times New Roman"/>
                <w:b/>
                <w:bCs/>
                <w:color w:val="000000"/>
                <w:kern w:val="0"/>
                <w:sz w:val="16"/>
                <w:szCs w:val="16"/>
                <w:lang w:val="en-US"/>
              </w:rPr>
            </w:pPr>
            <w:r>
              <w:rPr>
                <w:rFonts w:hint="eastAsia" w:ascii="宋体" w:hAnsi="宋体" w:cs="宋体"/>
                <w:b/>
                <w:bCs/>
                <w:color w:val="000000"/>
                <w:kern w:val="0"/>
                <w:sz w:val="16"/>
                <w:szCs w:val="16"/>
                <w:lang w:val="en-US" w:eastAsia="zh-CN"/>
              </w:rPr>
              <w:t>432.27</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6"/>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部门（单位）名称：中国人民政治协商会议长春市二道区委员会办公室　</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一、一般公共服务支出（</w:t>
            </w:r>
            <w:r>
              <w:rPr>
                <w:rFonts w:ascii="宋体" w:hAnsi="宋体" w:cs="宋体"/>
                <w:b/>
                <w:bCs/>
                <w:color w:val="000000"/>
                <w:kern w:val="0"/>
                <w:sz w:val="20"/>
                <w:szCs w:val="20"/>
              </w:rPr>
              <w:t>201</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00"/>
                <w:kern w:val="0"/>
                <w:sz w:val="16"/>
                <w:szCs w:val="16"/>
                <w:lang w:val="en-US"/>
              </w:rPr>
            </w:pPr>
            <w:r>
              <w:rPr>
                <w:rFonts w:hint="eastAsia" w:ascii="宋体" w:hAnsi="宋体" w:cs="宋体"/>
                <w:b/>
                <w:bCs/>
                <w:color w:val="000000"/>
                <w:kern w:val="0"/>
                <w:sz w:val="16"/>
                <w:szCs w:val="16"/>
                <w:lang w:val="en-US" w:eastAsia="zh-CN"/>
              </w:rPr>
              <w:t>432.27</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政协事务（</w:t>
            </w:r>
            <w:r>
              <w:rPr>
                <w:rFonts w:ascii="宋体" w:hAnsi="宋体" w:cs="宋体"/>
                <w:color w:val="000000"/>
                <w:kern w:val="0"/>
                <w:sz w:val="20"/>
                <w:szCs w:val="20"/>
              </w:rPr>
              <w:t>20102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宋体"/>
                <w:b/>
                <w:bCs/>
                <w:color w:val="000000"/>
                <w:kern w:val="0"/>
                <w:sz w:val="16"/>
                <w:szCs w:val="16"/>
                <w:lang w:val="en-US"/>
              </w:rPr>
            </w:pPr>
            <w:r>
              <w:rPr>
                <w:rFonts w:hint="eastAsia" w:ascii="宋体" w:hAnsi="宋体" w:cs="宋体"/>
                <w:b/>
                <w:bCs/>
                <w:color w:val="000000"/>
                <w:kern w:val="0"/>
                <w:sz w:val="16"/>
                <w:szCs w:val="16"/>
                <w:lang w:val="en-US" w:eastAsia="zh-CN"/>
              </w:rPr>
              <w:t>432.27</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行政运行（</w:t>
            </w:r>
            <w:r>
              <w:rPr>
                <w:rFonts w:ascii="宋体" w:hAnsi="宋体" w:cs="宋体"/>
                <w:color w:val="000000"/>
                <w:kern w:val="0"/>
                <w:sz w:val="20"/>
                <w:szCs w:val="20"/>
              </w:rPr>
              <w:t>2010201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hAnsi="Calibri" w:eastAsia="宋体" w:cs="宋体"/>
                <w:b/>
                <w:bCs/>
                <w:color w:val="000000"/>
                <w:kern w:val="0"/>
                <w:sz w:val="16"/>
                <w:szCs w:val="16"/>
                <w:lang w:val="en-US" w:eastAsia="zh-CN" w:bidi="ar-SA"/>
              </w:rPr>
            </w:pPr>
            <w:r>
              <w:rPr>
                <w:rFonts w:hint="eastAsia" w:ascii="宋体" w:hAnsi="宋体" w:cs="宋体"/>
                <w:b/>
                <w:bCs/>
                <w:color w:val="000000"/>
                <w:kern w:val="0"/>
                <w:sz w:val="16"/>
                <w:szCs w:val="16"/>
                <w:lang w:val="en-US" w:eastAsia="zh-CN"/>
              </w:rPr>
              <w:t>358.71</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一般行政管理事务（</w:t>
            </w:r>
            <w:r>
              <w:rPr>
                <w:rFonts w:ascii="宋体" w:hAnsi="宋体" w:cs="宋体"/>
                <w:color w:val="000000"/>
                <w:kern w:val="0"/>
                <w:sz w:val="20"/>
                <w:szCs w:val="20"/>
              </w:rPr>
              <w:t>2010202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37.56</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政协会议（</w:t>
            </w:r>
            <w:r>
              <w:rPr>
                <w:rFonts w:ascii="宋体" w:hAnsi="宋体" w:cs="宋体"/>
                <w:color w:val="000000"/>
                <w:kern w:val="0"/>
                <w:sz w:val="20"/>
                <w:szCs w:val="20"/>
              </w:rPr>
              <w:t>2010204</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36</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FF"/>
                <w:kern w:val="0"/>
                <w:sz w:val="16"/>
                <w:szCs w:val="16"/>
                <w:lang w:val="en-US"/>
              </w:rPr>
            </w:pPr>
            <w:r>
              <w:rPr>
                <w:rFonts w:hint="eastAsia" w:ascii="宋体" w:hAnsi="宋体" w:cs="宋体"/>
                <w:b/>
                <w:bCs/>
                <w:color w:val="000000"/>
                <w:kern w:val="0"/>
                <w:sz w:val="16"/>
                <w:szCs w:val="16"/>
                <w:lang w:val="en-US" w:eastAsia="zh-CN"/>
              </w:rPr>
              <w:t>432.27</w:t>
            </w:r>
          </w:p>
        </w:tc>
      </w:tr>
    </w:tbl>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6"/>
        <w:tblW w:w="8620" w:type="dxa"/>
        <w:tblInd w:w="-106" w:type="dxa"/>
        <w:tblLayout w:type="fixed"/>
        <w:tblCellMar>
          <w:top w:w="0" w:type="dxa"/>
          <w:left w:w="108" w:type="dxa"/>
          <w:bottom w:w="0" w:type="dxa"/>
          <w:right w:w="108" w:type="dxa"/>
        </w:tblCellMar>
      </w:tblPr>
      <w:tblGrid>
        <w:gridCol w:w="1094"/>
        <w:gridCol w:w="3496"/>
        <w:gridCol w:w="1360"/>
        <w:gridCol w:w="24"/>
        <w:gridCol w:w="1416"/>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6"/>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90"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6"/>
            <w:tcBorders>
              <w:top w:val="nil"/>
              <w:left w:val="nil"/>
              <w:bottom w:val="single" w:color="auto" w:sz="4" w:space="0"/>
              <w:right w:val="nil"/>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部门（单位）名称：中国人民政治协商会议长春市二道区委员会办公室</w:t>
            </w:r>
          </w:p>
          <w:p>
            <w:pPr>
              <w:widowControl/>
              <w:jc w:val="right"/>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经济分类</w:t>
            </w:r>
          </w:p>
        </w:tc>
        <w:tc>
          <w:tcPr>
            <w:tcW w:w="4030" w:type="dxa"/>
            <w:gridSpan w:val="4"/>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lang w:eastAsia="zh-CN"/>
              </w:rPr>
              <w:t>2022</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1384" w:type="dxa"/>
            <w:gridSpan w:val="2"/>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4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84" w:type="dxa"/>
            <w:gridSpan w:val="2"/>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320.69</w:t>
            </w:r>
          </w:p>
        </w:tc>
        <w:tc>
          <w:tcPr>
            <w:tcW w:w="1416"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320.69</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84" w:type="dxa"/>
            <w:gridSpan w:val="2"/>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hAnsi="宋体" w:cs="宋体"/>
                <w:b/>
                <w:bCs/>
                <w:color w:val="000000"/>
                <w:kern w:val="0"/>
                <w:sz w:val="24"/>
                <w:szCs w:val="24"/>
                <w:lang w:val="en-US" w:eastAsia="zh-CN"/>
              </w:rPr>
              <w:t>290.93</w:t>
            </w:r>
          </w:p>
        </w:tc>
        <w:tc>
          <w:tcPr>
            <w:tcW w:w="1416" w:type="dxa"/>
            <w:tcBorders>
              <w:top w:val="nil"/>
              <w:left w:val="nil"/>
              <w:bottom w:val="single" w:color="auto" w:sz="4" w:space="0"/>
              <w:right w:val="single" w:color="auto" w:sz="4" w:space="0"/>
            </w:tcBorders>
            <w:vAlign w:val="center"/>
          </w:tcPr>
          <w:p>
            <w:pPr>
              <w:widowControl/>
              <w:jc w:val="right"/>
              <w:rPr>
                <w:rFonts w:hint="default" w:ascii="宋体" w:cs="Times New Roman"/>
                <w:b/>
                <w:bCs/>
                <w:color w:val="000000"/>
                <w:kern w:val="0"/>
                <w:sz w:val="24"/>
                <w:szCs w:val="24"/>
                <w:lang w:val="en-US"/>
              </w:rPr>
            </w:pPr>
            <w:r>
              <w:rPr>
                <w:rFonts w:hint="eastAsia" w:ascii="宋体" w:hAnsi="宋体" w:cs="宋体"/>
                <w:b/>
                <w:bCs/>
                <w:color w:val="000000"/>
                <w:kern w:val="0"/>
                <w:sz w:val="24"/>
                <w:szCs w:val="24"/>
                <w:lang w:val="en-US" w:eastAsia="zh-CN"/>
              </w:rPr>
              <w:t>290.93</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津贴补贴</w:t>
            </w:r>
          </w:p>
        </w:tc>
        <w:tc>
          <w:tcPr>
            <w:tcW w:w="1384"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1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社会保障缴费</w:t>
            </w:r>
          </w:p>
        </w:tc>
        <w:tc>
          <w:tcPr>
            <w:tcW w:w="1384"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cs="Times New Roman"/>
                <w:color w:val="000000"/>
                <w:kern w:val="0"/>
                <w:sz w:val="24"/>
                <w:szCs w:val="24"/>
                <w:lang w:val="en-US" w:eastAsia="zh-CN"/>
              </w:rPr>
              <w:t>29.76</w:t>
            </w:r>
          </w:p>
        </w:tc>
        <w:tc>
          <w:tcPr>
            <w:tcW w:w="1416"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29.76</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其他工资福利支出</w:t>
            </w:r>
          </w:p>
        </w:tc>
        <w:tc>
          <w:tcPr>
            <w:tcW w:w="1384"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1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3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384" w:type="dxa"/>
            <w:gridSpan w:val="2"/>
            <w:tcBorders>
              <w:top w:val="nil"/>
              <w:left w:val="nil"/>
              <w:bottom w:val="single" w:color="auto" w:sz="4" w:space="0"/>
              <w:right w:val="single" w:color="auto" w:sz="4" w:space="0"/>
            </w:tcBorders>
            <w:vAlign w:val="center"/>
          </w:tcPr>
          <w:p>
            <w:pPr>
              <w:widowControl/>
              <w:jc w:val="right"/>
              <w:rPr>
                <w:rFonts w:hint="default" w:ascii="宋体" w:hAnsi="Calibri"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rPr>
              <w:t>38.02</w:t>
            </w:r>
          </w:p>
        </w:tc>
        <w:tc>
          <w:tcPr>
            <w:tcW w:w="1416"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b/>
                <w:bCs/>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38.02</w:t>
            </w:r>
          </w:p>
        </w:tc>
      </w:tr>
      <w:tr>
        <w:tblPrEx>
          <w:tblCellMar>
            <w:top w:w="0" w:type="dxa"/>
            <w:left w:w="108" w:type="dxa"/>
            <w:bottom w:w="0" w:type="dxa"/>
            <w:right w:w="108" w:type="dxa"/>
          </w:tblCellMar>
        </w:tblPrEx>
        <w:trPr>
          <w:trHeight w:val="51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84" w:type="dxa"/>
            <w:gridSpan w:val="2"/>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3.05</w:t>
            </w:r>
          </w:p>
        </w:tc>
        <w:tc>
          <w:tcPr>
            <w:tcW w:w="141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cs="Times New Roman"/>
                <w:color w:val="000000"/>
                <w:kern w:val="0"/>
                <w:sz w:val="24"/>
                <w:szCs w:val="24"/>
                <w:lang w:val="en-US" w:eastAsia="zh-CN"/>
              </w:rPr>
              <w:t>3.05</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差旅费</w:t>
            </w:r>
          </w:p>
        </w:tc>
        <w:tc>
          <w:tcPr>
            <w:tcW w:w="1384" w:type="dxa"/>
            <w:gridSpan w:val="2"/>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hAnsi="宋体" w:cs="宋体"/>
                <w:color w:val="000000"/>
                <w:kern w:val="0"/>
                <w:sz w:val="24"/>
                <w:szCs w:val="24"/>
                <w:lang w:val="en-US" w:eastAsia="zh-CN"/>
              </w:rPr>
              <w:t>3.3</w:t>
            </w:r>
          </w:p>
        </w:tc>
        <w:tc>
          <w:tcPr>
            <w:tcW w:w="141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3.3</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ascii="宋体" w:hAnsi="宋体" w:cs="宋体"/>
                <w:color w:val="000000"/>
                <w:kern w:val="0"/>
                <w:sz w:val="24"/>
                <w:szCs w:val="24"/>
              </w:rPr>
              <w:t>30239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其他交通费用</w:t>
            </w:r>
          </w:p>
        </w:tc>
        <w:tc>
          <w:tcPr>
            <w:tcW w:w="1384" w:type="dxa"/>
            <w:gridSpan w:val="2"/>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hAnsi="宋体" w:cs="宋体"/>
                <w:color w:val="000000"/>
                <w:kern w:val="0"/>
                <w:sz w:val="24"/>
                <w:szCs w:val="24"/>
                <w:lang w:val="en-US" w:eastAsia="zh-CN"/>
              </w:rPr>
              <w:t>25.67</w:t>
            </w:r>
          </w:p>
        </w:tc>
        <w:tc>
          <w:tcPr>
            <w:tcW w:w="141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25.67</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b/>
                <w:bCs/>
                <w:color w:val="000000"/>
                <w:kern w:val="0"/>
                <w:sz w:val="24"/>
                <w:szCs w:val="24"/>
              </w:rPr>
              <w:t>对个人和家庭的补助</w:t>
            </w:r>
          </w:p>
        </w:tc>
        <w:tc>
          <w:tcPr>
            <w:tcW w:w="1384" w:type="dxa"/>
            <w:gridSpan w:val="2"/>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16"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ascii="宋体" w:hAnsi="宋体" w:cs="宋体"/>
                <w:b/>
                <w:bCs/>
                <w:color w:val="000000"/>
                <w:kern w:val="0"/>
                <w:sz w:val="24"/>
                <w:szCs w:val="24"/>
              </w:rPr>
              <w:t>30302</w:t>
            </w:r>
          </w:p>
        </w:tc>
        <w:tc>
          <w:tcPr>
            <w:tcW w:w="3496"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4"/>
                <w:szCs w:val="24"/>
              </w:rPr>
            </w:pPr>
            <w:r>
              <w:rPr>
                <w:rFonts w:hint="eastAsia" w:ascii="宋体" w:hAnsi="宋体" w:cs="宋体"/>
                <w:b/>
                <w:bCs/>
                <w:color w:val="000000"/>
                <w:kern w:val="0"/>
                <w:sz w:val="24"/>
                <w:szCs w:val="24"/>
              </w:rPr>
              <w:t>退休费</w:t>
            </w:r>
          </w:p>
        </w:tc>
        <w:tc>
          <w:tcPr>
            <w:tcW w:w="1384" w:type="dxa"/>
            <w:gridSpan w:val="2"/>
            <w:tcBorders>
              <w:top w:val="nil"/>
              <w:left w:val="nil"/>
              <w:bottom w:val="single" w:color="auto" w:sz="4" w:space="0"/>
              <w:right w:val="single" w:color="auto" w:sz="4" w:space="0"/>
            </w:tcBorders>
            <w:vAlign w:val="center"/>
          </w:tcPr>
          <w:p>
            <w:pPr>
              <w:widowControl/>
              <w:jc w:val="right"/>
              <w:rPr>
                <w:rFonts w:ascii="宋体" w:cs="宋体"/>
                <w:b/>
                <w:bCs/>
                <w:color w:val="000000"/>
                <w:kern w:val="0"/>
                <w:sz w:val="24"/>
                <w:szCs w:val="24"/>
              </w:rPr>
            </w:pPr>
          </w:p>
        </w:tc>
        <w:tc>
          <w:tcPr>
            <w:tcW w:w="1416"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color w:val="000000"/>
                <w:kern w:val="0"/>
                <w:sz w:val="24"/>
                <w:szCs w:val="24"/>
              </w:rPr>
              <w:t>奖励金</w:t>
            </w:r>
          </w:p>
        </w:tc>
        <w:tc>
          <w:tcPr>
            <w:tcW w:w="1384"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1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310</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其他资本性支出</w:t>
            </w:r>
          </w:p>
        </w:tc>
        <w:tc>
          <w:tcPr>
            <w:tcW w:w="1384"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1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ind w:right="240"/>
              <w:jc w:val="right"/>
              <w:rPr>
                <w:rFonts w:ascii="宋体" w:cs="Times New Roman"/>
                <w:color w:val="000000"/>
                <w:kern w:val="0"/>
                <w:sz w:val="24"/>
                <w:szCs w:val="24"/>
              </w:rPr>
            </w:pPr>
            <w:r>
              <w:rPr>
                <w:rFonts w:ascii="宋体" w:hAnsi="宋体" w:cs="宋体"/>
                <w:color w:val="000000"/>
                <w:kern w:val="0"/>
                <w:sz w:val="24"/>
                <w:szCs w:val="24"/>
              </w:rPr>
              <w:t>31002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办公设备购置</w:t>
            </w:r>
          </w:p>
        </w:tc>
        <w:tc>
          <w:tcPr>
            <w:tcW w:w="1384" w:type="dxa"/>
            <w:gridSpan w:val="2"/>
            <w:tcBorders>
              <w:top w:val="nil"/>
              <w:left w:val="nil"/>
              <w:bottom w:val="single" w:color="auto" w:sz="4" w:space="0"/>
              <w:right w:val="single" w:color="auto" w:sz="4" w:space="0"/>
            </w:tcBorders>
            <w:vAlign w:val="bottom"/>
          </w:tcPr>
          <w:p>
            <w:pPr>
              <w:widowControl/>
              <w:jc w:val="right"/>
              <w:rPr>
                <w:rFonts w:hint="eastAsia" w:ascii="Arial" w:hAnsi="Arial" w:eastAsia="宋体" w:cs="Arial"/>
                <w:color w:val="000000"/>
                <w:kern w:val="0"/>
                <w:sz w:val="24"/>
                <w:szCs w:val="24"/>
                <w:lang w:val="en-US" w:eastAsia="zh-CN"/>
              </w:rPr>
            </w:pPr>
            <w:r>
              <w:rPr>
                <w:rFonts w:hint="eastAsia" w:ascii="Arial" w:hAnsi="Arial" w:cs="Arial"/>
                <w:color w:val="000000"/>
                <w:kern w:val="0"/>
                <w:sz w:val="24"/>
                <w:szCs w:val="24"/>
                <w:lang w:val="en-US" w:eastAsia="zh-CN"/>
              </w:rPr>
              <w:t>6</w:t>
            </w:r>
          </w:p>
        </w:tc>
        <w:tc>
          <w:tcPr>
            <w:tcW w:w="1416"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4"/>
                <w:szCs w:val="24"/>
              </w:rPr>
            </w:pPr>
          </w:p>
        </w:tc>
        <w:tc>
          <w:tcPr>
            <w:tcW w:w="1230" w:type="dxa"/>
            <w:tcBorders>
              <w:top w:val="nil"/>
              <w:left w:val="nil"/>
              <w:bottom w:val="single" w:color="auto" w:sz="4" w:space="0"/>
              <w:right w:val="single" w:color="auto" w:sz="4" w:space="0"/>
            </w:tcBorders>
            <w:vAlign w:val="bottom"/>
          </w:tcPr>
          <w:p>
            <w:pPr>
              <w:widowControl/>
              <w:jc w:val="right"/>
              <w:rPr>
                <w:rFonts w:hint="eastAsia" w:ascii="Arial" w:hAnsi="Arial" w:eastAsia="宋体" w:cs="Arial"/>
                <w:color w:val="000000"/>
                <w:kern w:val="0"/>
                <w:sz w:val="24"/>
                <w:szCs w:val="24"/>
                <w:lang w:eastAsia="zh-CN"/>
              </w:rPr>
            </w:pPr>
            <w:r>
              <w:rPr>
                <w:rFonts w:hint="eastAsia" w:ascii="宋体" w:hAnsi="宋体" w:cs="宋体"/>
                <w:color w:val="000000"/>
                <w:kern w:val="0"/>
                <w:sz w:val="24"/>
                <w:szCs w:val="24"/>
                <w:lang w:val="en-US" w:eastAsia="zh-CN"/>
              </w:rPr>
              <w:t>6</w:t>
            </w: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84" w:type="dxa"/>
            <w:gridSpan w:val="2"/>
            <w:tcBorders>
              <w:top w:val="nil"/>
              <w:left w:val="nil"/>
              <w:bottom w:val="single" w:color="auto" w:sz="4" w:space="0"/>
              <w:right w:val="single" w:color="auto" w:sz="4" w:space="0"/>
            </w:tcBorders>
            <w:vAlign w:val="center"/>
          </w:tcPr>
          <w:p>
            <w:pPr>
              <w:widowControl/>
              <w:jc w:val="right"/>
              <w:rPr>
                <w:rFonts w:hint="default" w:ascii="宋体" w:eastAsia="宋体" w:cs="宋体"/>
                <w:b/>
                <w:bCs/>
                <w:color w:val="000000"/>
                <w:kern w:val="0"/>
                <w:sz w:val="28"/>
                <w:szCs w:val="28"/>
                <w:lang w:val="en-US" w:eastAsia="zh-CN"/>
              </w:rPr>
            </w:pPr>
            <w:r>
              <w:rPr>
                <w:rFonts w:hint="eastAsia" w:ascii="宋体" w:hAnsi="宋体" w:cs="宋体"/>
                <w:b/>
                <w:bCs/>
                <w:color w:val="000000"/>
                <w:kern w:val="0"/>
                <w:sz w:val="16"/>
                <w:szCs w:val="16"/>
                <w:lang w:val="en-US" w:eastAsia="zh-CN"/>
              </w:rPr>
              <w:t>358.71</w:t>
            </w:r>
          </w:p>
        </w:tc>
        <w:tc>
          <w:tcPr>
            <w:tcW w:w="1416" w:type="dxa"/>
            <w:tcBorders>
              <w:top w:val="nil"/>
              <w:left w:val="nil"/>
              <w:bottom w:val="single" w:color="auto" w:sz="4" w:space="0"/>
              <w:right w:val="single" w:color="auto" w:sz="4" w:space="0"/>
            </w:tcBorders>
            <w:vAlign w:val="center"/>
          </w:tcPr>
          <w:p>
            <w:pPr>
              <w:widowControl/>
              <w:jc w:val="right"/>
              <w:rPr>
                <w:rFonts w:hint="default" w:ascii="宋体" w:cs="Times New Roman"/>
                <w:b/>
                <w:bCs/>
                <w:color w:val="000000"/>
                <w:kern w:val="0"/>
                <w:sz w:val="28"/>
                <w:szCs w:val="28"/>
                <w:lang w:val="en-US"/>
              </w:rPr>
            </w:pPr>
            <w:r>
              <w:rPr>
                <w:rFonts w:hint="eastAsia" w:ascii="宋体" w:hAnsi="宋体" w:cs="宋体"/>
                <w:b/>
                <w:bCs/>
                <w:color w:val="000000"/>
                <w:kern w:val="0"/>
                <w:sz w:val="24"/>
                <w:szCs w:val="24"/>
                <w:lang w:val="en-US" w:eastAsia="zh-CN"/>
              </w:rPr>
              <w:t>266.2</w:t>
            </w:r>
          </w:p>
        </w:tc>
        <w:tc>
          <w:tcPr>
            <w:tcW w:w="1230" w:type="dxa"/>
            <w:tcBorders>
              <w:top w:val="nil"/>
              <w:left w:val="nil"/>
              <w:bottom w:val="single" w:color="auto" w:sz="4" w:space="0"/>
              <w:right w:val="single" w:color="auto" w:sz="4" w:space="0"/>
            </w:tcBorders>
            <w:vAlign w:val="bottom"/>
          </w:tcPr>
          <w:p>
            <w:pPr>
              <w:widowControl/>
              <w:jc w:val="right"/>
              <w:rPr>
                <w:rFonts w:hint="default" w:ascii="Arial" w:hAnsi="Arial" w:eastAsia="宋体" w:cs="Arial"/>
                <w:b/>
                <w:bCs/>
                <w:color w:val="000000"/>
                <w:kern w:val="0"/>
                <w:sz w:val="28"/>
                <w:szCs w:val="28"/>
                <w:lang w:val="en-US" w:eastAsia="zh-CN"/>
              </w:rPr>
            </w:pPr>
            <w:r>
              <w:rPr>
                <w:rFonts w:hint="eastAsia" w:ascii="Arial" w:hAnsi="Arial" w:cs="Arial"/>
                <w:b/>
                <w:bCs/>
                <w:color w:val="000000"/>
                <w:kern w:val="0"/>
                <w:sz w:val="28"/>
                <w:szCs w:val="28"/>
                <w:lang w:val="en-US" w:eastAsia="zh-CN"/>
              </w:rPr>
              <w:t>38.02</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lang w:eastAsia="zh-CN"/>
        </w:rPr>
        <w:t>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6"/>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5780" w:type="dxa"/>
            <w:gridSpan w:val="3"/>
            <w:tcBorders>
              <w:top w:val="nil"/>
              <w:left w:val="nil"/>
              <w:bottom w:val="single" w:color="auto" w:sz="4" w:space="0"/>
              <w:right w:val="nil"/>
            </w:tcBorders>
            <w:vAlign w:val="bottom"/>
          </w:tcPr>
          <w:p>
            <w:pPr>
              <w:widowControl/>
              <w:jc w:val="both"/>
              <w:rPr>
                <w:rFonts w:ascii="Arial" w:hAnsi="Arial" w:cs="Arial"/>
                <w:color w:val="000000"/>
                <w:kern w:val="0"/>
                <w:sz w:val="18"/>
                <w:szCs w:val="18"/>
              </w:rPr>
            </w:pPr>
            <w:r>
              <w:rPr>
                <w:rFonts w:hint="eastAsia" w:ascii="宋体" w:hAnsi="宋体" w:cs="宋体"/>
                <w:color w:val="000000"/>
                <w:kern w:val="0"/>
                <w:sz w:val="18"/>
                <w:szCs w:val="18"/>
              </w:rPr>
              <w:t>部门（单位）名称：中国人民政治协商会议长春市二道区委员会办公室</w:t>
            </w: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2019</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2018</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ind w:left="31680" w:hanging="1350" w:hangingChars="750"/>
              <w:jc w:val="lef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的单位范围为部门本级。</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hint="eastAsia" w:ascii="Times New Roman" w:hAnsi="Times New Roman" w:cs="Times New Roman"/>
                <w:color w:val="000000"/>
                <w:kern w:val="0"/>
                <w:sz w:val="18"/>
                <w:szCs w:val="18"/>
                <w:lang w:val="en-US" w:eastAsia="zh-CN"/>
              </w:rPr>
              <w:t>38</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19</w:t>
            </w:r>
            <w:r>
              <w:rPr>
                <w:rFonts w:hint="eastAsia" w:ascii="宋体" w:hAnsi="宋体" w:cs="宋体"/>
                <w:color w:val="000000"/>
                <w:kern w:val="0"/>
                <w:sz w:val="18"/>
                <w:szCs w:val="18"/>
              </w:rPr>
              <w:t>人，离退休人员</w:t>
            </w:r>
            <w:r>
              <w:rPr>
                <w:rFonts w:hint="eastAsia" w:ascii="Times New Roman" w:hAnsi="Times New Roman" w:cs="Times New Roman"/>
                <w:color w:val="000000"/>
                <w:kern w:val="0"/>
                <w:sz w:val="18"/>
                <w:szCs w:val="18"/>
                <w:lang w:val="en-US" w:eastAsia="zh-CN"/>
              </w:rPr>
              <w:t>19</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28"/>
          <w:szCs w:val="28"/>
        </w:rPr>
      </w:pPr>
      <w:r>
        <w:rPr>
          <w:rFonts w:hint="eastAsia" w:ascii="宋体" w:cs="Times New Roman"/>
          <w:color w:val="3E3E3E"/>
          <w:kern w:val="0"/>
          <w:sz w:val="28"/>
          <w:szCs w:val="28"/>
        </w:rPr>
        <w:t>注：本部门不涉及三公经费”支出</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lang w:eastAsia="zh-CN"/>
        </w:rPr>
        <w:t>2022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6"/>
        <w:tblW w:w="8658" w:type="dxa"/>
        <w:tblInd w:w="-106" w:type="dxa"/>
        <w:tblLayout w:type="fixed"/>
        <w:tblCellMar>
          <w:top w:w="0" w:type="dxa"/>
          <w:left w:w="108" w:type="dxa"/>
          <w:bottom w:w="0" w:type="dxa"/>
          <w:right w:w="108" w:type="dxa"/>
        </w:tblCellMar>
      </w:tblPr>
      <w:tblGrid>
        <w:gridCol w:w="1748"/>
        <w:gridCol w:w="2642"/>
        <w:gridCol w:w="28"/>
        <w:gridCol w:w="1372"/>
        <w:gridCol w:w="28"/>
        <w:gridCol w:w="1452"/>
        <w:gridCol w:w="28"/>
        <w:gridCol w:w="1332"/>
        <w:gridCol w:w="28"/>
      </w:tblGrid>
      <w:tr>
        <w:tblPrEx>
          <w:tblCellMar>
            <w:top w:w="0" w:type="dxa"/>
            <w:left w:w="108" w:type="dxa"/>
            <w:bottom w:w="0" w:type="dxa"/>
            <w:right w:w="108" w:type="dxa"/>
          </w:tblCellMar>
        </w:tblPrEx>
        <w:trPr>
          <w:trHeight w:val="420" w:hRule="atLeast"/>
        </w:trPr>
        <w:tc>
          <w:tcPr>
            <w:tcW w:w="1748"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gridAfter w:val="1"/>
          <w:wAfter w:w="28" w:type="dxa"/>
          <w:trHeight w:val="420" w:hRule="atLeast"/>
        </w:trPr>
        <w:tc>
          <w:tcPr>
            <w:tcW w:w="8630" w:type="dxa"/>
            <w:gridSpan w:val="8"/>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4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gridAfter w:val="1"/>
          <w:wAfter w:w="28" w:type="dxa"/>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p>
        </w:tc>
        <w:tc>
          <w:tcPr>
            <w:tcW w:w="1400" w:type="dxa"/>
            <w:gridSpan w:val="2"/>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gridSpan w:val="2"/>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gridSpan w:val="2"/>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4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科目编码</w:t>
            </w:r>
          </w:p>
        </w:tc>
        <w:tc>
          <w:tcPr>
            <w:tcW w:w="267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4240" w:type="dxa"/>
            <w:gridSpan w:val="6"/>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267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480" w:type="dxa"/>
            <w:gridSpan w:val="2"/>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基本支出</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4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p>
        </w:tc>
        <w:tc>
          <w:tcPr>
            <w:tcW w:w="2670"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gridSpan w:val="2"/>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bl>
    <w:p>
      <w:pPr>
        <w:widowControl/>
        <w:spacing w:before="100" w:beforeAutospacing="1" w:after="100" w:afterAutospacing="1" w:line="360" w:lineRule="auto"/>
        <w:jc w:val="left"/>
        <w:rPr>
          <w:rFonts w:ascii="宋体" w:cs="Times New Roman"/>
          <w:color w:val="3E3E3E"/>
          <w:kern w:val="0"/>
          <w:sz w:val="28"/>
          <w:szCs w:val="28"/>
        </w:rPr>
      </w:pPr>
      <w:r>
        <w:rPr>
          <w:rFonts w:hint="eastAsia" w:ascii="宋体" w:cs="Times New Roman"/>
          <w:color w:val="3E3E3E"/>
          <w:kern w:val="0"/>
          <w:sz w:val="28"/>
          <w:szCs w:val="28"/>
        </w:rPr>
        <w:t>注：本部门不涉及</w:t>
      </w:r>
      <w:r>
        <w:rPr>
          <w:rFonts w:hint="eastAsia" w:ascii="宋体" w:hAnsi="宋体" w:cs="宋体"/>
          <w:bCs/>
          <w:color w:val="000000"/>
          <w:kern w:val="0"/>
          <w:sz w:val="28"/>
          <w:szCs w:val="28"/>
        </w:rPr>
        <w:t>政府性基金预算支出。</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lang w:eastAsia="zh-CN"/>
        </w:rPr>
        <w:t>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6"/>
        <w:tblW w:w="8520" w:type="dxa"/>
        <w:tblInd w:w="-106" w:type="dxa"/>
        <w:tblLayout w:type="fixed"/>
        <w:tblCellMar>
          <w:top w:w="0" w:type="dxa"/>
          <w:left w:w="108" w:type="dxa"/>
          <w:bottom w:w="0" w:type="dxa"/>
          <w:right w:w="108" w:type="dxa"/>
        </w:tblCellMar>
      </w:tblPr>
      <w:tblGrid>
        <w:gridCol w:w="2380"/>
        <w:gridCol w:w="187"/>
        <w:gridCol w:w="953"/>
        <w:gridCol w:w="464"/>
        <w:gridCol w:w="2157"/>
        <w:gridCol w:w="678"/>
        <w:gridCol w:w="1560"/>
        <w:gridCol w:w="141"/>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62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gridAfter w:val="1"/>
          <w:wAfter w:w="141" w:type="dxa"/>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141" w:type="dxa"/>
            <w:gridSpan w:val="5"/>
            <w:tcBorders>
              <w:top w:val="nil"/>
              <w:left w:val="nil"/>
              <w:bottom w:val="nil"/>
              <w:right w:val="nil"/>
            </w:tcBorders>
            <w:vAlign w:val="bottom"/>
          </w:tcPr>
          <w:p>
            <w:pPr>
              <w:widowControl/>
              <w:ind w:right="-94" w:rightChars="-45"/>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color w:val="000000"/>
                <w:kern w:val="0"/>
                <w:sz w:val="20"/>
                <w:szCs w:val="20"/>
              </w:rPr>
              <w:t>中国人民政治协商会议长春市二道区委员会办公室</w:t>
            </w:r>
          </w:p>
        </w:tc>
        <w:tc>
          <w:tcPr>
            <w:tcW w:w="2379" w:type="dxa"/>
            <w:gridSpan w:val="3"/>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gridAfter w:val="1"/>
          <w:wAfter w:w="141" w:type="dxa"/>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18"/>
                <w:szCs w:val="18"/>
                <w:lang w:val="en-US"/>
              </w:rPr>
            </w:pPr>
            <w:r>
              <w:rPr>
                <w:rFonts w:hint="eastAsia" w:ascii="宋体" w:hAnsi="宋体" w:cs="宋体"/>
                <w:b/>
                <w:bCs/>
                <w:color w:val="000000"/>
                <w:kern w:val="0"/>
                <w:sz w:val="16"/>
                <w:szCs w:val="16"/>
                <w:lang w:val="en-US" w:eastAsia="zh-CN"/>
              </w:rPr>
              <w:t>432.27</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18"/>
                <w:szCs w:val="18"/>
                <w:lang w:val="en-US"/>
              </w:rPr>
            </w:pPr>
            <w:r>
              <w:rPr>
                <w:rFonts w:hint="eastAsia" w:ascii="宋体" w:hAnsi="宋体" w:cs="宋体"/>
                <w:b/>
                <w:bCs/>
                <w:color w:val="000000"/>
                <w:kern w:val="0"/>
                <w:sz w:val="16"/>
                <w:szCs w:val="16"/>
                <w:lang w:val="en-US" w:eastAsia="zh-CN"/>
              </w:rPr>
              <w:t>432.27</w:t>
            </w: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6"/>
                <w:szCs w:val="16"/>
                <w:lang w:val="en-US" w:eastAsia="zh-CN"/>
              </w:rPr>
              <w:t>432.27</w:t>
            </w: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00"/>
                <w:kern w:val="0"/>
                <w:sz w:val="18"/>
                <w:szCs w:val="18"/>
                <w:lang w:val="en-US"/>
              </w:rPr>
            </w:pPr>
            <w:r>
              <w:rPr>
                <w:rFonts w:hint="eastAsia" w:ascii="宋体" w:hAnsi="宋体" w:cs="宋体"/>
                <w:b/>
                <w:bCs/>
                <w:color w:val="000000"/>
                <w:kern w:val="0"/>
                <w:sz w:val="16"/>
                <w:szCs w:val="16"/>
                <w:lang w:val="en-US" w:eastAsia="zh-CN"/>
              </w:rPr>
              <w:t>432.27</w:t>
            </w: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141" w:type="dxa"/>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黑体" w:hAnsi="黑体" w:eastAsia="黑体" w:cs="黑体"/>
                <w:b/>
                <w:bCs/>
                <w:color w:val="000000"/>
                <w:kern w:val="0"/>
                <w:sz w:val="18"/>
                <w:szCs w:val="18"/>
                <w:lang w:val="en-US"/>
              </w:rPr>
            </w:pPr>
            <w:r>
              <w:rPr>
                <w:rFonts w:hint="eastAsia" w:ascii="宋体" w:hAnsi="宋体" w:cs="宋体"/>
                <w:b/>
                <w:bCs/>
                <w:color w:val="000000"/>
                <w:kern w:val="0"/>
                <w:sz w:val="16"/>
                <w:szCs w:val="16"/>
                <w:lang w:val="en-US" w:eastAsia="zh-CN"/>
              </w:rPr>
              <w:t>432.27</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00"/>
                <w:kern w:val="0"/>
                <w:sz w:val="18"/>
                <w:szCs w:val="18"/>
                <w:lang w:val="en-US"/>
              </w:rPr>
            </w:pPr>
            <w:r>
              <w:rPr>
                <w:rFonts w:hint="eastAsia" w:ascii="宋体" w:hAnsi="宋体" w:cs="宋体"/>
                <w:b/>
                <w:bCs/>
                <w:color w:val="000000"/>
                <w:kern w:val="0"/>
                <w:sz w:val="16"/>
                <w:szCs w:val="16"/>
                <w:lang w:val="en-US" w:eastAsia="zh-CN"/>
              </w:rPr>
              <w:t>432.27</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lang w:eastAsia="zh-CN"/>
        </w:rPr>
        <w:t>2022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6"/>
        <w:tblW w:w="9515" w:type="dxa"/>
        <w:tblInd w:w="-106" w:type="dxa"/>
        <w:tblLayout w:type="fixed"/>
        <w:tblCellMar>
          <w:top w:w="0" w:type="dxa"/>
          <w:left w:w="108" w:type="dxa"/>
          <w:bottom w:w="0" w:type="dxa"/>
          <w:right w:w="108" w:type="dxa"/>
        </w:tblCellMar>
      </w:tblPr>
      <w:tblGrid>
        <w:gridCol w:w="636"/>
        <w:gridCol w:w="2474"/>
        <w:gridCol w:w="750"/>
        <w:gridCol w:w="767"/>
        <w:gridCol w:w="747"/>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3860"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767" w:type="dxa"/>
            <w:tcBorders>
              <w:top w:val="nil"/>
              <w:left w:val="nil"/>
              <w:bottom w:val="nil"/>
              <w:right w:val="nil"/>
            </w:tcBorders>
            <w:vAlign w:val="bottom"/>
          </w:tcPr>
          <w:p>
            <w:pPr>
              <w:widowControl/>
              <w:jc w:val="left"/>
              <w:rPr>
                <w:rFonts w:ascii="宋体" w:cs="Times New Roman"/>
                <w:kern w:val="0"/>
                <w:sz w:val="20"/>
                <w:szCs w:val="20"/>
              </w:rPr>
            </w:pPr>
          </w:p>
        </w:tc>
        <w:tc>
          <w:tcPr>
            <w:tcW w:w="747"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627" w:type="dxa"/>
            <w:gridSpan w:val="4"/>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部门（单位）名称：中国人民政治协商会议长春市二道区委员会办公室</w:t>
            </w:r>
          </w:p>
        </w:tc>
        <w:tc>
          <w:tcPr>
            <w:tcW w:w="74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474"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7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606"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47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767"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747"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w:t>
            </w:r>
          </w:p>
        </w:tc>
        <w:tc>
          <w:tcPr>
            <w:tcW w:w="247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一般公共服务支出</w:t>
            </w:r>
          </w:p>
        </w:tc>
        <w:tc>
          <w:tcPr>
            <w:tcW w:w="75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lang w:val="en-US" w:eastAsia="zh-CN"/>
              </w:rPr>
              <w:t>432.27</w:t>
            </w:r>
          </w:p>
        </w:tc>
        <w:tc>
          <w:tcPr>
            <w:tcW w:w="767"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lang w:val="en-US" w:eastAsia="zh-CN"/>
              </w:rPr>
              <w:t>432.27</w:t>
            </w:r>
          </w:p>
        </w:tc>
        <w:tc>
          <w:tcPr>
            <w:tcW w:w="747"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00"/>
                <w:kern w:val="0"/>
                <w:sz w:val="16"/>
                <w:szCs w:val="16"/>
                <w:lang w:val="en-US"/>
              </w:rPr>
            </w:pPr>
            <w:r>
              <w:rPr>
                <w:rFonts w:hint="eastAsia" w:ascii="宋体" w:hAnsi="宋体" w:cs="宋体"/>
                <w:b/>
                <w:bCs/>
                <w:color w:val="000000"/>
                <w:kern w:val="0"/>
                <w:sz w:val="16"/>
                <w:szCs w:val="16"/>
                <w:lang w:val="en-US" w:eastAsia="zh-CN"/>
              </w:rPr>
              <w:t>432.27</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20102</w:t>
            </w:r>
          </w:p>
        </w:tc>
        <w:tc>
          <w:tcPr>
            <w:tcW w:w="2474"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政协事务</w:t>
            </w:r>
          </w:p>
        </w:tc>
        <w:tc>
          <w:tcPr>
            <w:tcW w:w="750"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432.27</w:t>
            </w:r>
          </w:p>
        </w:tc>
        <w:tc>
          <w:tcPr>
            <w:tcW w:w="767"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432.27</w:t>
            </w:r>
          </w:p>
        </w:tc>
        <w:tc>
          <w:tcPr>
            <w:tcW w:w="747" w:type="dxa"/>
            <w:tcBorders>
              <w:top w:val="nil"/>
              <w:left w:val="nil"/>
              <w:bottom w:val="single" w:color="auto" w:sz="4" w:space="0"/>
              <w:right w:val="single" w:color="auto" w:sz="4" w:space="0"/>
            </w:tcBorders>
            <w:vAlign w:val="bottom"/>
          </w:tcPr>
          <w:p>
            <w:pPr>
              <w:widowControl/>
              <w:jc w:val="right"/>
              <w:rPr>
                <w:rFonts w:hint="default" w:ascii="宋体" w:cs="宋体"/>
                <w:b/>
                <w:bCs/>
                <w:color w:val="000000"/>
                <w:kern w:val="0"/>
                <w:sz w:val="16"/>
                <w:szCs w:val="16"/>
                <w:lang w:val="en-US"/>
              </w:rPr>
            </w:pPr>
            <w:r>
              <w:rPr>
                <w:rFonts w:hint="eastAsia" w:ascii="宋体" w:hAnsi="宋体" w:cs="宋体"/>
                <w:b/>
                <w:bCs/>
                <w:color w:val="000000"/>
                <w:kern w:val="0"/>
                <w:sz w:val="16"/>
                <w:szCs w:val="16"/>
                <w:lang w:val="en-US" w:eastAsia="zh-CN"/>
              </w:rPr>
              <w:t>432.27</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2010201</w:t>
            </w:r>
          </w:p>
        </w:tc>
        <w:tc>
          <w:tcPr>
            <w:tcW w:w="2474"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行政运行</w:t>
            </w:r>
          </w:p>
        </w:tc>
        <w:tc>
          <w:tcPr>
            <w:tcW w:w="750"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358.71</w:t>
            </w:r>
          </w:p>
        </w:tc>
        <w:tc>
          <w:tcPr>
            <w:tcW w:w="767"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358.71</w:t>
            </w:r>
          </w:p>
        </w:tc>
        <w:tc>
          <w:tcPr>
            <w:tcW w:w="747" w:type="dxa"/>
            <w:tcBorders>
              <w:top w:val="nil"/>
              <w:left w:val="nil"/>
              <w:bottom w:val="single" w:color="auto" w:sz="4" w:space="0"/>
              <w:right w:val="single" w:color="auto" w:sz="4" w:space="0"/>
            </w:tcBorders>
            <w:vAlign w:val="bottom"/>
          </w:tcPr>
          <w:p>
            <w:pPr>
              <w:widowControl/>
              <w:jc w:val="right"/>
              <w:rPr>
                <w:rFonts w:hint="default" w:ascii="宋体" w:cs="宋体"/>
                <w:b/>
                <w:bCs/>
                <w:color w:val="000000"/>
                <w:kern w:val="0"/>
                <w:sz w:val="16"/>
                <w:szCs w:val="16"/>
                <w:lang w:val="en-US"/>
              </w:rPr>
            </w:pPr>
            <w:r>
              <w:rPr>
                <w:rFonts w:hint="eastAsia" w:ascii="宋体" w:hAnsi="宋体" w:cs="宋体"/>
                <w:b/>
                <w:bCs/>
                <w:color w:val="000000"/>
                <w:kern w:val="0"/>
                <w:sz w:val="16"/>
                <w:szCs w:val="16"/>
                <w:lang w:val="en-US" w:eastAsia="zh-CN"/>
              </w:rPr>
              <w:t>358.71</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2010202</w:t>
            </w:r>
          </w:p>
        </w:tc>
        <w:tc>
          <w:tcPr>
            <w:tcW w:w="247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一般行政管理事务</w:t>
            </w:r>
          </w:p>
        </w:tc>
        <w:tc>
          <w:tcPr>
            <w:tcW w:w="750"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37.56</w:t>
            </w:r>
          </w:p>
        </w:tc>
        <w:tc>
          <w:tcPr>
            <w:tcW w:w="767"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37.56</w:t>
            </w:r>
          </w:p>
        </w:tc>
        <w:tc>
          <w:tcPr>
            <w:tcW w:w="747"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37.56</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2010204</w:t>
            </w:r>
          </w:p>
        </w:tc>
        <w:tc>
          <w:tcPr>
            <w:tcW w:w="247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政协会议</w:t>
            </w:r>
          </w:p>
        </w:tc>
        <w:tc>
          <w:tcPr>
            <w:tcW w:w="750"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36</w:t>
            </w:r>
          </w:p>
        </w:tc>
        <w:tc>
          <w:tcPr>
            <w:tcW w:w="767" w:type="dxa"/>
            <w:tcBorders>
              <w:top w:val="nil"/>
              <w:left w:val="nil"/>
              <w:bottom w:val="single" w:color="auto" w:sz="4" w:space="0"/>
              <w:right w:val="single" w:color="auto" w:sz="4" w:space="0"/>
            </w:tcBorders>
            <w:vAlign w:val="bottom"/>
          </w:tcPr>
          <w:p>
            <w:pPr>
              <w:widowControl/>
              <w:jc w:val="right"/>
              <w:rPr>
                <w:rFonts w:ascii="宋体" w:cs="宋体"/>
                <w:b/>
                <w:bCs/>
                <w:color w:val="000000"/>
                <w:kern w:val="0"/>
                <w:sz w:val="16"/>
                <w:szCs w:val="16"/>
              </w:rPr>
            </w:pPr>
            <w:r>
              <w:rPr>
                <w:rFonts w:hint="eastAsia" w:ascii="宋体" w:hAnsi="宋体" w:cs="宋体"/>
                <w:b/>
                <w:bCs/>
                <w:color w:val="000000"/>
                <w:kern w:val="0"/>
                <w:sz w:val="16"/>
                <w:szCs w:val="16"/>
                <w:lang w:val="en-US" w:eastAsia="zh-CN"/>
              </w:rPr>
              <w:t>36</w:t>
            </w:r>
          </w:p>
        </w:tc>
        <w:tc>
          <w:tcPr>
            <w:tcW w:w="747"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36</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12"/>
                <w:szCs w:val="12"/>
              </w:rPr>
            </w:pPr>
            <w:r>
              <w:rPr>
                <w:rFonts w:hint="eastAsia" w:ascii="Arial" w:hAnsi="Arial" w:cs="宋体"/>
                <w:color w:val="000000"/>
                <w:kern w:val="0"/>
                <w:sz w:val="12"/>
                <w:szCs w:val="12"/>
              </w:rPr>
              <w:t>　</w:t>
            </w:r>
          </w:p>
        </w:tc>
        <w:tc>
          <w:tcPr>
            <w:tcW w:w="2474"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合计</w:t>
            </w:r>
          </w:p>
        </w:tc>
        <w:tc>
          <w:tcPr>
            <w:tcW w:w="75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lang w:val="en-US" w:eastAsia="zh-CN"/>
              </w:rPr>
              <w:t>432.27</w:t>
            </w:r>
          </w:p>
        </w:tc>
        <w:tc>
          <w:tcPr>
            <w:tcW w:w="767"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432.27</w:t>
            </w:r>
          </w:p>
        </w:tc>
        <w:tc>
          <w:tcPr>
            <w:tcW w:w="747"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432.27</w:t>
            </w:r>
          </w:p>
        </w:tc>
        <w:tc>
          <w:tcPr>
            <w:tcW w:w="576"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2"/>
                <w:szCs w:val="12"/>
                <w:lang w:val="en-US" w:eastAsia="zh-CN" w:bidi="ar-SA"/>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bl>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lang w:eastAsia="zh-CN"/>
        </w:rPr>
        <w:t>2022</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6"/>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部门（单位）名称：中国人民政治协商会议长春市二道区委员会办公室</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rPr>
                <w:rFonts w:ascii="宋体" w:hAnsi="宋体" w:cs="宋体"/>
                <w:color w:val="0000FF"/>
                <w:kern w:val="0"/>
                <w:sz w:val="16"/>
                <w:szCs w:val="16"/>
              </w:rPr>
            </w:pPr>
            <w:r>
              <w:rPr>
                <w:rFonts w:ascii="宋体" w:hAnsi="宋体" w:cs="宋体"/>
                <w:color w:val="0000FF"/>
                <w:kern w:val="0"/>
                <w:sz w:val="16"/>
                <w:szCs w:val="16"/>
              </w:rPr>
              <w:t>201</w:t>
            </w:r>
          </w:p>
        </w:tc>
        <w:tc>
          <w:tcPr>
            <w:tcW w:w="2320" w:type="dxa"/>
            <w:tcBorders>
              <w:top w:val="nil"/>
              <w:left w:val="nil"/>
              <w:bottom w:val="single" w:color="auto" w:sz="4" w:space="0"/>
              <w:right w:val="single" w:color="auto" w:sz="4" w:space="0"/>
            </w:tcBorders>
            <w:vAlign w:val="bottom"/>
          </w:tcPr>
          <w:p>
            <w:pPr>
              <w:widowControl/>
              <w:rPr>
                <w:rFonts w:ascii="宋体" w:cs="宋体"/>
                <w:color w:val="0000FF"/>
                <w:kern w:val="0"/>
                <w:sz w:val="16"/>
                <w:szCs w:val="16"/>
              </w:rPr>
            </w:pPr>
            <w:r>
              <w:rPr>
                <w:rFonts w:hint="eastAsia" w:ascii="宋体" w:hAnsi="宋体" w:cs="宋体"/>
                <w:color w:val="0000FF"/>
                <w:kern w:val="0"/>
                <w:sz w:val="16"/>
                <w:szCs w:val="16"/>
              </w:rPr>
              <w:t>一般公共服务支出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lang w:val="en-US" w:eastAsia="zh-CN"/>
              </w:rPr>
              <w:t>432.27</w:t>
            </w:r>
          </w:p>
        </w:tc>
        <w:tc>
          <w:tcPr>
            <w:tcW w:w="880" w:type="dxa"/>
            <w:tcBorders>
              <w:top w:val="nil"/>
              <w:left w:val="nil"/>
              <w:bottom w:val="single" w:color="auto" w:sz="4" w:space="0"/>
              <w:right w:val="single" w:color="auto" w:sz="4" w:space="0"/>
            </w:tcBorders>
          </w:tcPr>
          <w:p>
            <w:pPr>
              <w:rPr>
                <w:rFonts w:hint="default" w:eastAsia="宋体"/>
                <w:lang w:val="en-US" w:eastAsia="zh-CN"/>
              </w:rPr>
            </w:pPr>
            <w:r>
              <w:rPr>
                <w:rFonts w:hint="eastAsia" w:ascii="宋体" w:hAnsi="宋体" w:cs="宋体"/>
                <w:b/>
                <w:bCs/>
                <w:color w:val="000000"/>
                <w:kern w:val="0"/>
                <w:sz w:val="16"/>
                <w:szCs w:val="16"/>
                <w:lang w:val="en-US" w:eastAsia="zh-CN"/>
              </w:rPr>
              <w:t>358.71</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宋体"/>
                <w:color w:val="0000FF"/>
                <w:kern w:val="0"/>
                <w:sz w:val="16"/>
                <w:szCs w:val="16"/>
                <w:lang w:val="en-US" w:eastAsia="zh-CN"/>
              </w:rPr>
            </w:pPr>
            <w:r>
              <w:rPr>
                <w:rFonts w:hint="eastAsia" w:ascii="宋体" w:cs="宋体"/>
                <w:color w:val="0000FF"/>
                <w:kern w:val="0"/>
                <w:sz w:val="16"/>
                <w:szCs w:val="16"/>
                <w:lang w:val="en-US" w:eastAsia="zh-CN"/>
              </w:rPr>
              <w:t>73.56</w:t>
            </w: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rPr>
                <w:rFonts w:ascii="宋体" w:hAnsi="宋体" w:cs="宋体"/>
                <w:color w:val="0000FF"/>
                <w:kern w:val="0"/>
                <w:sz w:val="16"/>
                <w:szCs w:val="16"/>
              </w:rPr>
            </w:pPr>
            <w:r>
              <w:rPr>
                <w:rFonts w:ascii="宋体" w:hAnsi="宋体" w:cs="宋体"/>
                <w:color w:val="0000FF"/>
                <w:kern w:val="0"/>
                <w:sz w:val="16"/>
                <w:szCs w:val="16"/>
              </w:rPr>
              <w:t>20102</w:t>
            </w:r>
          </w:p>
        </w:tc>
        <w:tc>
          <w:tcPr>
            <w:tcW w:w="2320" w:type="dxa"/>
            <w:tcBorders>
              <w:top w:val="nil"/>
              <w:left w:val="nil"/>
              <w:bottom w:val="single" w:color="auto" w:sz="4" w:space="0"/>
              <w:right w:val="single" w:color="auto" w:sz="4" w:space="0"/>
            </w:tcBorders>
            <w:vAlign w:val="bottom"/>
          </w:tcPr>
          <w:p>
            <w:pPr>
              <w:widowControl/>
              <w:rPr>
                <w:rFonts w:ascii="宋体" w:cs="宋体"/>
                <w:color w:val="0000FF"/>
                <w:kern w:val="0"/>
                <w:sz w:val="16"/>
                <w:szCs w:val="16"/>
              </w:rPr>
            </w:pPr>
            <w:r>
              <w:rPr>
                <w:rFonts w:hint="eastAsia" w:ascii="宋体" w:hAnsi="宋体" w:cs="宋体"/>
                <w:color w:val="0000FF"/>
                <w:kern w:val="0"/>
                <w:sz w:val="16"/>
                <w:szCs w:val="16"/>
              </w:rPr>
              <w:t>政协事务</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宋体"/>
                <w:b/>
                <w:bCs/>
                <w:color w:val="000000"/>
                <w:kern w:val="0"/>
                <w:sz w:val="16"/>
                <w:szCs w:val="16"/>
                <w:lang w:val="en-US"/>
              </w:rPr>
            </w:pPr>
            <w:r>
              <w:rPr>
                <w:rFonts w:hint="eastAsia" w:ascii="宋体" w:hAnsi="宋体" w:cs="宋体"/>
                <w:b/>
                <w:bCs/>
                <w:color w:val="000000"/>
                <w:kern w:val="0"/>
                <w:sz w:val="16"/>
                <w:szCs w:val="16"/>
                <w:lang w:val="en-US" w:eastAsia="zh-CN"/>
              </w:rPr>
              <w:t>432.27</w:t>
            </w:r>
          </w:p>
        </w:tc>
        <w:tc>
          <w:tcPr>
            <w:tcW w:w="880" w:type="dxa"/>
            <w:tcBorders>
              <w:top w:val="nil"/>
              <w:left w:val="nil"/>
              <w:bottom w:val="single" w:color="auto" w:sz="4" w:space="0"/>
              <w:right w:val="single" w:color="auto" w:sz="4" w:space="0"/>
            </w:tcBorders>
          </w:tcPr>
          <w:p>
            <w:pPr>
              <w:rPr>
                <w:rFonts w:hint="default"/>
                <w:lang w:val="en-US"/>
              </w:rPr>
            </w:pPr>
            <w:r>
              <w:rPr>
                <w:rFonts w:hint="eastAsia" w:ascii="宋体" w:hAnsi="宋体" w:cs="宋体"/>
                <w:b/>
                <w:bCs/>
                <w:color w:val="000000"/>
                <w:kern w:val="0"/>
                <w:sz w:val="16"/>
                <w:szCs w:val="16"/>
                <w:lang w:val="en-US" w:eastAsia="zh-CN"/>
              </w:rPr>
              <w:t>358.71</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宋体"/>
                <w:color w:val="0000FF"/>
                <w:kern w:val="0"/>
                <w:sz w:val="16"/>
                <w:szCs w:val="16"/>
                <w:lang w:val="en-US" w:eastAsia="zh-CN"/>
              </w:rPr>
            </w:pPr>
            <w:r>
              <w:rPr>
                <w:rFonts w:hint="eastAsia" w:ascii="宋体" w:cs="宋体"/>
                <w:color w:val="0000FF"/>
                <w:kern w:val="0"/>
                <w:sz w:val="16"/>
                <w:szCs w:val="16"/>
                <w:lang w:val="en-US" w:eastAsia="zh-CN"/>
              </w:rPr>
              <w:t>73.56</w:t>
            </w: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rPr>
                <w:rFonts w:ascii="宋体" w:hAnsi="宋体" w:cs="宋体"/>
                <w:color w:val="0000FF"/>
                <w:kern w:val="0"/>
                <w:sz w:val="16"/>
                <w:szCs w:val="16"/>
              </w:rPr>
            </w:pPr>
            <w:r>
              <w:rPr>
                <w:rFonts w:ascii="宋体" w:hAnsi="宋体" w:cs="宋体"/>
                <w:color w:val="0000FF"/>
                <w:kern w:val="0"/>
                <w:sz w:val="16"/>
                <w:szCs w:val="16"/>
              </w:rPr>
              <w:t>2010201</w:t>
            </w:r>
          </w:p>
        </w:tc>
        <w:tc>
          <w:tcPr>
            <w:tcW w:w="2320" w:type="dxa"/>
            <w:tcBorders>
              <w:top w:val="nil"/>
              <w:left w:val="nil"/>
              <w:bottom w:val="single" w:color="auto" w:sz="4" w:space="0"/>
              <w:right w:val="single" w:color="auto" w:sz="4" w:space="0"/>
            </w:tcBorders>
            <w:vAlign w:val="bottom"/>
          </w:tcPr>
          <w:p>
            <w:pPr>
              <w:widowControl/>
              <w:rPr>
                <w:rFonts w:ascii="宋体" w:cs="宋体"/>
                <w:color w:val="0000FF"/>
                <w:kern w:val="0"/>
                <w:sz w:val="16"/>
                <w:szCs w:val="16"/>
              </w:rPr>
            </w:pPr>
            <w:r>
              <w:rPr>
                <w:rFonts w:hint="eastAsia" w:ascii="宋体" w:hAnsi="宋体" w:cs="宋体"/>
                <w:color w:val="0000FF"/>
                <w:kern w:val="0"/>
                <w:sz w:val="16"/>
                <w:szCs w:val="16"/>
              </w:rPr>
              <w:t>行政运行</w:t>
            </w:r>
          </w:p>
        </w:tc>
        <w:tc>
          <w:tcPr>
            <w:tcW w:w="880" w:type="dxa"/>
            <w:tcBorders>
              <w:top w:val="nil"/>
              <w:left w:val="nil"/>
              <w:bottom w:val="single" w:color="auto" w:sz="4" w:space="0"/>
              <w:right w:val="single" w:color="auto" w:sz="4" w:space="0"/>
            </w:tcBorders>
            <w:vAlign w:val="top"/>
          </w:tcPr>
          <w:p>
            <w:pPr>
              <w:jc w:val="right"/>
              <w:rPr>
                <w:rFonts w:hint="default" w:ascii="Calibri" w:hAnsi="Calibri" w:eastAsia="宋体" w:cs="Calibri"/>
                <w:kern w:val="2"/>
                <w:sz w:val="21"/>
                <w:szCs w:val="21"/>
                <w:lang w:val="en-US" w:eastAsia="zh-CN" w:bidi="ar-SA"/>
              </w:rPr>
            </w:pPr>
            <w:r>
              <w:rPr>
                <w:rFonts w:hint="eastAsia" w:ascii="宋体" w:hAnsi="宋体" w:cs="宋体"/>
                <w:b/>
                <w:bCs/>
                <w:color w:val="000000"/>
                <w:kern w:val="0"/>
                <w:sz w:val="16"/>
                <w:szCs w:val="16"/>
                <w:lang w:val="en-US" w:eastAsia="zh-CN"/>
              </w:rPr>
              <w:t>358.71</w:t>
            </w:r>
          </w:p>
        </w:tc>
        <w:tc>
          <w:tcPr>
            <w:tcW w:w="880" w:type="dxa"/>
            <w:tcBorders>
              <w:top w:val="nil"/>
              <w:left w:val="nil"/>
              <w:bottom w:val="single" w:color="auto" w:sz="4" w:space="0"/>
              <w:right w:val="single" w:color="auto" w:sz="4" w:space="0"/>
            </w:tcBorders>
          </w:tcPr>
          <w:p>
            <w:pPr>
              <w:rPr>
                <w:rFonts w:hint="default"/>
                <w:lang w:val="en-US"/>
              </w:rPr>
            </w:pPr>
            <w:r>
              <w:rPr>
                <w:rFonts w:hint="eastAsia" w:ascii="宋体" w:hAnsi="宋体" w:cs="宋体"/>
                <w:b/>
                <w:bCs/>
                <w:color w:val="000000"/>
                <w:kern w:val="0"/>
                <w:sz w:val="16"/>
                <w:szCs w:val="16"/>
                <w:lang w:val="en-US" w:eastAsia="zh-CN"/>
              </w:rPr>
              <w:t>358.71</w:t>
            </w: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rPr>
                <w:rFonts w:ascii="宋体" w:hAnsi="宋体" w:cs="宋体"/>
                <w:color w:val="0000FF"/>
                <w:kern w:val="0"/>
                <w:sz w:val="16"/>
                <w:szCs w:val="16"/>
              </w:rPr>
            </w:pPr>
            <w:r>
              <w:rPr>
                <w:rFonts w:ascii="宋体" w:hAnsi="宋体" w:cs="宋体"/>
                <w:color w:val="0000FF"/>
                <w:kern w:val="0"/>
                <w:sz w:val="16"/>
                <w:szCs w:val="16"/>
              </w:rPr>
              <w:t>2010202</w:t>
            </w:r>
          </w:p>
        </w:tc>
        <w:tc>
          <w:tcPr>
            <w:tcW w:w="2320" w:type="dxa"/>
            <w:tcBorders>
              <w:top w:val="nil"/>
              <w:left w:val="nil"/>
              <w:bottom w:val="single" w:color="auto" w:sz="4" w:space="0"/>
              <w:right w:val="single" w:color="auto" w:sz="4" w:space="0"/>
            </w:tcBorders>
            <w:vAlign w:val="bottom"/>
          </w:tcPr>
          <w:p>
            <w:pPr>
              <w:widowControl/>
              <w:rPr>
                <w:rFonts w:ascii="宋体" w:cs="宋体"/>
                <w:color w:val="0000FF"/>
                <w:kern w:val="0"/>
                <w:sz w:val="16"/>
                <w:szCs w:val="16"/>
              </w:rPr>
            </w:pPr>
            <w:r>
              <w:rPr>
                <w:rFonts w:hint="eastAsia" w:ascii="宋体" w:hAnsi="宋体" w:cs="宋体"/>
                <w:color w:val="0000FF"/>
                <w:kern w:val="0"/>
                <w:sz w:val="16"/>
                <w:szCs w:val="16"/>
              </w:rPr>
              <w:t>一般行政管理事务</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宋体"/>
                <w:b/>
                <w:bCs/>
                <w:color w:val="000000"/>
                <w:kern w:val="0"/>
                <w:sz w:val="16"/>
                <w:szCs w:val="16"/>
                <w:lang w:val="en-US" w:eastAsia="zh-CN" w:bidi="ar-SA"/>
              </w:rPr>
            </w:pPr>
            <w:r>
              <w:rPr>
                <w:rFonts w:hint="eastAsia" w:ascii="宋体" w:hAnsi="宋体" w:cs="宋体"/>
                <w:b/>
                <w:bCs/>
                <w:color w:val="000000"/>
                <w:kern w:val="0"/>
                <w:sz w:val="16"/>
                <w:szCs w:val="16"/>
                <w:lang w:val="en-US" w:eastAsia="zh-CN"/>
              </w:rPr>
              <w:t>37.56</w:t>
            </w: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37.56</w:t>
            </w: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rPr>
                <w:rFonts w:ascii="宋体" w:hAnsi="宋体" w:cs="宋体"/>
                <w:color w:val="0000FF"/>
                <w:kern w:val="0"/>
                <w:sz w:val="16"/>
                <w:szCs w:val="16"/>
              </w:rPr>
            </w:pPr>
            <w:r>
              <w:rPr>
                <w:rFonts w:ascii="宋体" w:hAnsi="宋体" w:cs="宋体"/>
                <w:color w:val="0000FF"/>
                <w:kern w:val="0"/>
                <w:sz w:val="16"/>
                <w:szCs w:val="16"/>
              </w:rPr>
              <w:t>2010204</w:t>
            </w:r>
          </w:p>
        </w:tc>
        <w:tc>
          <w:tcPr>
            <w:tcW w:w="2320" w:type="dxa"/>
            <w:tcBorders>
              <w:top w:val="nil"/>
              <w:left w:val="nil"/>
              <w:bottom w:val="single" w:color="auto" w:sz="4" w:space="0"/>
              <w:right w:val="single" w:color="auto" w:sz="4" w:space="0"/>
            </w:tcBorders>
            <w:vAlign w:val="bottom"/>
          </w:tcPr>
          <w:p>
            <w:pPr>
              <w:widowControl/>
              <w:rPr>
                <w:rFonts w:ascii="宋体" w:cs="宋体"/>
                <w:color w:val="0000FF"/>
                <w:kern w:val="0"/>
                <w:sz w:val="16"/>
                <w:szCs w:val="16"/>
              </w:rPr>
            </w:pPr>
            <w:r>
              <w:rPr>
                <w:rFonts w:hint="eastAsia" w:ascii="宋体" w:hAnsi="宋体" w:cs="宋体"/>
                <w:color w:val="0000FF"/>
                <w:kern w:val="0"/>
                <w:sz w:val="16"/>
                <w:szCs w:val="16"/>
              </w:rPr>
              <w:t>政协会议</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宋体"/>
                <w:b/>
                <w:bCs/>
                <w:color w:val="000000"/>
                <w:kern w:val="0"/>
                <w:sz w:val="16"/>
                <w:szCs w:val="16"/>
                <w:lang w:val="en-US" w:eastAsia="zh-CN" w:bidi="ar-SA"/>
              </w:rPr>
            </w:pPr>
            <w:r>
              <w:rPr>
                <w:rFonts w:hint="eastAsia" w:ascii="宋体" w:hAnsi="宋体" w:cs="宋体"/>
                <w:b/>
                <w:bCs/>
                <w:color w:val="000000"/>
                <w:kern w:val="0"/>
                <w:sz w:val="16"/>
                <w:szCs w:val="16"/>
                <w:lang w:val="en-US" w:eastAsia="zh-CN"/>
              </w:rPr>
              <w:t>36</w:t>
            </w: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36</w:t>
            </w: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r>
              <w:rPr>
                <w:rFonts w:hint="eastAsia" w:ascii="宋体" w:hAnsi="宋体" w:cs="宋体"/>
                <w:b/>
                <w:bCs/>
                <w:color w:val="000000"/>
                <w:kern w:val="0"/>
                <w:sz w:val="16"/>
                <w:szCs w:val="16"/>
                <w:lang w:val="en-US" w:eastAsia="zh-CN"/>
              </w:rPr>
              <w:t>432.27</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00"/>
                <w:kern w:val="0"/>
                <w:sz w:val="16"/>
                <w:szCs w:val="16"/>
                <w:lang w:val="en-US"/>
              </w:rPr>
            </w:pPr>
            <w:r>
              <w:rPr>
                <w:rFonts w:hint="eastAsia" w:ascii="宋体" w:hAnsi="宋体" w:cs="宋体"/>
                <w:b/>
                <w:bCs/>
                <w:color w:val="000000"/>
                <w:kern w:val="0"/>
                <w:sz w:val="16"/>
                <w:szCs w:val="16"/>
                <w:lang w:val="en-US" w:eastAsia="zh-CN"/>
              </w:rPr>
              <w:t>358.71</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hAnsi="宋体" w:cs="宋体"/>
                <w:color w:val="0000FF"/>
                <w:kern w:val="0"/>
                <w:sz w:val="16"/>
                <w:szCs w:val="16"/>
                <w:lang w:val="en-US" w:eastAsia="zh-CN"/>
              </w:rPr>
              <w:t>73.56</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center"/>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2022</w:t>
      </w:r>
      <w:r>
        <w:rPr>
          <w:rFonts w:hint="eastAsia" w:ascii="黑体" w:hAnsi="黑体" w:eastAsia="黑体" w:cs="黑体"/>
          <w:sz w:val="32"/>
          <w:szCs w:val="32"/>
        </w:rPr>
        <w:t>年度部门预算情况说明</w:t>
      </w:r>
    </w:p>
    <w:p>
      <w:pPr>
        <w:autoSpaceDE w:val="0"/>
        <w:autoSpaceDN w:val="0"/>
        <w:adjustRightInd w:val="0"/>
        <w:rPr>
          <w:rFonts w:hint="eastAsia" w:ascii="宋体" w:hAnsi="宋体" w:cs="宋体"/>
          <w:kern w:val="0"/>
          <w:sz w:val="32"/>
          <w:szCs w:val="32"/>
        </w:rPr>
      </w:pPr>
      <w:r>
        <w:rPr>
          <w:rFonts w:hint="eastAsia" w:ascii="宋体" w:hAnsi="宋体" w:cs="宋体"/>
          <w:kern w:val="0"/>
          <w:sz w:val="32"/>
          <w:szCs w:val="32"/>
        </w:rPr>
        <w:t xml:space="preserve"> </w:t>
      </w:r>
      <w:r>
        <w:rPr>
          <w:rFonts w:hint="eastAsia" w:ascii="宋体" w:hAnsi="宋体" w:cs="宋体"/>
          <w:kern w:val="0"/>
          <w:sz w:val="32"/>
          <w:szCs w:val="32"/>
          <w:lang w:val="en-US" w:eastAsia="zh-CN"/>
        </w:rPr>
        <w:t xml:space="preserve">    </w:t>
      </w:r>
      <w:r>
        <w:rPr>
          <w:rFonts w:hint="eastAsia" w:ascii="宋体" w:hAnsi="宋体" w:cs="宋体"/>
          <w:kern w:val="0"/>
          <w:sz w:val="32"/>
          <w:szCs w:val="32"/>
        </w:rPr>
        <w:t>一、</w:t>
      </w:r>
      <w:r>
        <w:rPr>
          <w:rFonts w:hint="eastAsia" w:ascii="宋体" w:hAnsi="宋体" w:cs="宋体"/>
          <w:kern w:val="0"/>
          <w:sz w:val="32"/>
          <w:szCs w:val="32"/>
          <w:lang w:eastAsia="zh-CN"/>
        </w:rPr>
        <w:t>2022</w:t>
      </w:r>
      <w:r>
        <w:rPr>
          <w:rFonts w:hint="eastAsia" w:ascii="宋体" w:hAnsi="宋体" w:cs="宋体"/>
          <w:kern w:val="0"/>
          <w:sz w:val="32"/>
          <w:szCs w:val="32"/>
        </w:rPr>
        <w:t>年财政拨款收支说明</w:t>
      </w:r>
    </w:p>
    <w:p>
      <w:pPr>
        <w:autoSpaceDE w:val="0"/>
        <w:autoSpaceDN w:val="0"/>
        <w:adjustRightInd w:val="0"/>
        <w:rPr>
          <w:rFonts w:hint="eastAsia" w:ascii="宋体" w:hAnsi="宋体" w:cs="宋体"/>
          <w:kern w:val="0"/>
          <w:sz w:val="32"/>
          <w:szCs w:val="32"/>
        </w:rPr>
      </w:pPr>
      <w:r>
        <w:rPr>
          <w:rFonts w:hint="eastAsia" w:ascii="宋体" w:hAnsi="宋体" w:cs="宋体"/>
          <w:kern w:val="0"/>
          <w:sz w:val="32"/>
          <w:szCs w:val="32"/>
          <w:lang w:val="en-US" w:eastAsia="zh-CN"/>
        </w:rPr>
        <w:t xml:space="preserve">    </w:t>
      </w:r>
      <w:r>
        <w:rPr>
          <w:rFonts w:hint="eastAsia" w:ascii="宋体" w:hAnsi="宋体" w:cs="宋体"/>
          <w:kern w:val="0"/>
          <w:sz w:val="32"/>
          <w:szCs w:val="32"/>
          <w:lang w:eastAsia="zh-CN"/>
        </w:rPr>
        <w:t>2022</w:t>
      </w:r>
      <w:r>
        <w:rPr>
          <w:rFonts w:hint="eastAsia" w:ascii="宋体" w:hAnsi="宋体" w:cs="宋体"/>
          <w:kern w:val="0"/>
          <w:sz w:val="32"/>
          <w:szCs w:val="32"/>
        </w:rPr>
        <w:t>年财政拨款</w:t>
      </w:r>
      <w:r>
        <w:rPr>
          <w:rFonts w:hint="eastAsia" w:ascii="宋体" w:hAnsi="宋体" w:cs="宋体"/>
          <w:kern w:val="0"/>
          <w:sz w:val="32"/>
          <w:szCs w:val="32"/>
          <w:lang w:val="en-US" w:eastAsia="zh-CN"/>
        </w:rPr>
        <w:t>432.27</w:t>
      </w:r>
      <w:r>
        <w:rPr>
          <w:rFonts w:hint="eastAsia" w:ascii="宋体" w:hAnsi="宋体" w:cs="宋体"/>
          <w:kern w:val="0"/>
          <w:sz w:val="32"/>
          <w:szCs w:val="32"/>
        </w:rPr>
        <w:t>万元,收入合计</w:t>
      </w:r>
      <w:r>
        <w:rPr>
          <w:rFonts w:hint="eastAsia" w:ascii="宋体" w:hAnsi="宋体" w:cs="宋体"/>
          <w:kern w:val="0"/>
          <w:sz w:val="32"/>
          <w:szCs w:val="32"/>
          <w:lang w:val="en-US" w:eastAsia="zh-CN"/>
        </w:rPr>
        <w:t>432.27</w:t>
      </w:r>
      <w:r>
        <w:rPr>
          <w:rFonts w:hint="eastAsia" w:ascii="宋体" w:hAnsi="宋体" w:cs="宋体"/>
          <w:kern w:val="0"/>
          <w:sz w:val="32"/>
          <w:szCs w:val="32"/>
        </w:rPr>
        <w:t>万元。</w:t>
      </w:r>
    </w:p>
    <w:p>
      <w:pPr>
        <w:autoSpaceDE w:val="0"/>
        <w:autoSpaceDN w:val="0"/>
        <w:adjustRightInd w:val="0"/>
        <w:rPr>
          <w:rFonts w:hint="eastAsia" w:ascii="宋体" w:hAnsi="宋体" w:cs="宋体"/>
          <w:kern w:val="0"/>
          <w:sz w:val="32"/>
          <w:szCs w:val="32"/>
        </w:rPr>
      </w:pPr>
      <w:r>
        <w:rPr>
          <w:rFonts w:hint="eastAsia" w:ascii="宋体" w:hAnsi="宋体" w:cs="宋体"/>
          <w:kern w:val="0"/>
          <w:sz w:val="32"/>
          <w:szCs w:val="32"/>
        </w:rPr>
        <w:t>　　</w:t>
      </w:r>
      <w:r>
        <w:rPr>
          <w:rFonts w:hint="eastAsia" w:ascii="宋体" w:hAnsi="宋体" w:cs="宋体"/>
          <w:kern w:val="0"/>
          <w:sz w:val="32"/>
          <w:szCs w:val="32"/>
          <w:lang w:eastAsia="zh-CN"/>
        </w:rPr>
        <w:t>2022</w:t>
      </w:r>
      <w:r>
        <w:rPr>
          <w:rFonts w:hint="eastAsia" w:ascii="宋体" w:hAnsi="宋体" w:cs="宋体"/>
          <w:kern w:val="0"/>
          <w:sz w:val="32"/>
          <w:szCs w:val="32"/>
        </w:rPr>
        <w:t>年财政预算支出</w:t>
      </w:r>
      <w:r>
        <w:rPr>
          <w:rFonts w:hint="eastAsia" w:ascii="宋体" w:hAnsi="宋体" w:cs="宋体"/>
          <w:kern w:val="0"/>
          <w:sz w:val="32"/>
          <w:szCs w:val="32"/>
          <w:lang w:val="en-US" w:eastAsia="zh-CN"/>
        </w:rPr>
        <w:t>432.27</w:t>
      </w:r>
      <w:r>
        <w:rPr>
          <w:rFonts w:hint="eastAsia" w:ascii="宋体" w:hAnsi="宋体" w:cs="宋体"/>
          <w:kern w:val="0"/>
          <w:sz w:val="32"/>
          <w:szCs w:val="32"/>
        </w:rPr>
        <w:t>万元，其中，基本支出</w:t>
      </w:r>
      <w:r>
        <w:rPr>
          <w:rFonts w:hint="eastAsia" w:ascii="宋体" w:hAnsi="宋体" w:cs="宋体"/>
          <w:kern w:val="0"/>
          <w:sz w:val="32"/>
          <w:szCs w:val="32"/>
          <w:lang w:val="en-US" w:eastAsia="zh-CN"/>
        </w:rPr>
        <w:t>358.71</w:t>
      </w:r>
      <w:r>
        <w:rPr>
          <w:rFonts w:hint="eastAsia" w:ascii="宋体" w:hAnsi="宋体" w:cs="宋体"/>
          <w:kern w:val="0"/>
          <w:sz w:val="32"/>
          <w:szCs w:val="32"/>
        </w:rPr>
        <w:t>万元，项目支出</w:t>
      </w:r>
      <w:r>
        <w:rPr>
          <w:rFonts w:hint="eastAsia" w:ascii="宋体" w:hAnsi="宋体" w:cs="宋体"/>
          <w:kern w:val="0"/>
          <w:sz w:val="32"/>
          <w:szCs w:val="32"/>
          <w:lang w:val="en-US" w:eastAsia="zh-CN"/>
        </w:rPr>
        <w:t>73.56</w:t>
      </w:r>
      <w:r>
        <w:rPr>
          <w:rFonts w:hint="eastAsia" w:ascii="宋体" w:hAnsi="宋体" w:cs="宋体"/>
          <w:kern w:val="0"/>
          <w:sz w:val="32"/>
          <w:szCs w:val="32"/>
        </w:rPr>
        <w:t>万元。</w:t>
      </w:r>
    </w:p>
    <w:p>
      <w:pPr>
        <w:autoSpaceDE w:val="0"/>
        <w:autoSpaceDN w:val="0"/>
        <w:adjustRightInd w:val="0"/>
        <w:rPr>
          <w:rFonts w:hint="eastAsia" w:ascii="宋体" w:hAnsi="宋体" w:cs="宋体"/>
          <w:kern w:val="0"/>
          <w:sz w:val="32"/>
          <w:szCs w:val="32"/>
        </w:rPr>
      </w:pPr>
      <w:r>
        <w:rPr>
          <w:rFonts w:hint="eastAsia" w:ascii="宋体" w:hAnsi="宋体" w:cs="宋体"/>
          <w:kern w:val="0"/>
          <w:sz w:val="32"/>
          <w:szCs w:val="32"/>
        </w:rPr>
        <w:t xml:space="preserve">    二、一般公共预算支出表说明</w:t>
      </w:r>
    </w:p>
    <w:p>
      <w:pPr>
        <w:autoSpaceDE w:val="0"/>
        <w:autoSpaceDN w:val="0"/>
        <w:adjustRightInd w:val="0"/>
        <w:rPr>
          <w:rFonts w:hint="eastAsia" w:ascii="宋体" w:hAnsi="宋体" w:cs="宋体"/>
          <w:kern w:val="0"/>
          <w:sz w:val="32"/>
          <w:szCs w:val="32"/>
        </w:rPr>
      </w:pPr>
      <w:r>
        <w:rPr>
          <w:rFonts w:hint="eastAsia" w:ascii="宋体" w:hAnsi="宋体" w:cs="宋体"/>
          <w:kern w:val="0"/>
          <w:sz w:val="32"/>
          <w:szCs w:val="32"/>
        </w:rPr>
        <w:t>行政运行支出</w:t>
      </w:r>
      <w:r>
        <w:rPr>
          <w:rFonts w:hint="eastAsia" w:ascii="宋体" w:hAnsi="宋体" w:cs="宋体"/>
          <w:kern w:val="0"/>
          <w:sz w:val="32"/>
          <w:szCs w:val="32"/>
          <w:lang w:val="en-US" w:eastAsia="zh-CN"/>
        </w:rPr>
        <w:t>358.71</w:t>
      </w:r>
      <w:r>
        <w:rPr>
          <w:rFonts w:hint="eastAsia" w:ascii="宋体" w:hAnsi="宋体" w:cs="宋体"/>
          <w:kern w:val="0"/>
          <w:sz w:val="32"/>
          <w:szCs w:val="32"/>
        </w:rPr>
        <w:t>万元,一般行政管理事务支出23.5万元,政协会议支出30万元。</w:t>
      </w:r>
    </w:p>
    <w:p>
      <w:pPr>
        <w:autoSpaceDE w:val="0"/>
        <w:autoSpaceDN w:val="0"/>
        <w:adjustRightInd w:val="0"/>
        <w:ind w:firstLine="640" w:firstLineChars="200"/>
        <w:rPr>
          <w:rFonts w:hint="eastAsia" w:ascii="宋体" w:hAnsi="宋体" w:cs="宋体"/>
          <w:kern w:val="0"/>
          <w:sz w:val="32"/>
          <w:szCs w:val="32"/>
        </w:rPr>
      </w:pPr>
      <w:r>
        <w:rPr>
          <w:rFonts w:hint="eastAsia" w:ascii="宋体" w:hAnsi="宋体" w:cs="宋体"/>
          <w:kern w:val="0"/>
          <w:sz w:val="32"/>
          <w:szCs w:val="32"/>
        </w:rPr>
        <w:t>三、一般公共预算基本支出情况说明</w:t>
      </w:r>
    </w:p>
    <w:p>
      <w:pPr>
        <w:autoSpaceDE w:val="0"/>
        <w:autoSpaceDN w:val="0"/>
        <w:adjustRightInd w:val="0"/>
        <w:ind w:firstLine="640" w:firstLineChars="200"/>
        <w:rPr>
          <w:rFonts w:hint="eastAsia" w:ascii="宋体" w:hAnsi="宋体" w:cs="宋体"/>
          <w:kern w:val="0"/>
          <w:sz w:val="32"/>
          <w:szCs w:val="32"/>
        </w:rPr>
      </w:pPr>
      <w:r>
        <w:rPr>
          <w:rFonts w:hint="eastAsia" w:ascii="宋体" w:hAnsi="宋体" w:cs="宋体"/>
          <w:kern w:val="0"/>
          <w:sz w:val="32"/>
          <w:szCs w:val="32"/>
        </w:rPr>
        <w:t>1.工资福利支出</w:t>
      </w:r>
      <w:r>
        <w:rPr>
          <w:rFonts w:hint="eastAsia" w:ascii="宋体" w:hAnsi="宋体" w:cs="宋体"/>
          <w:kern w:val="0"/>
          <w:sz w:val="32"/>
          <w:szCs w:val="32"/>
          <w:lang w:val="en-US" w:eastAsia="zh-CN"/>
        </w:rPr>
        <w:t>290.93</w:t>
      </w:r>
      <w:r>
        <w:rPr>
          <w:rFonts w:hint="eastAsia" w:ascii="宋体" w:hAnsi="宋体" w:cs="宋体"/>
          <w:kern w:val="0"/>
          <w:sz w:val="32"/>
          <w:szCs w:val="32"/>
        </w:rPr>
        <w:t>万元</w:t>
      </w:r>
    </w:p>
    <w:p>
      <w:pPr>
        <w:autoSpaceDE w:val="0"/>
        <w:autoSpaceDN w:val="0"/>
        <w:adjustRightInd w:val="0"/>
        <w:ind w:firstLine="640" w:firstLineChars="200"/>
        <w:rPr>
          <w:rFonts w:hint="default" w:ascii="宋体" w:hAnsi="宋体" w:cs="宋体"/>
          <w:kern w:val="0"/>
          <w:sz w:val="32"/>
          <w:szCs w:val="32"/>
          <w:lang w:val="en-US" w:eastAsia="zh-CN"/>
        </w:rPr>
      </w:pPr>
      <w:r>
        <w:rPr>
          <w:rFonts w:hint="eastAsia" w:ascii="宋体" w:hAnsi="宋体" w:cs="宋体"/>
          <w:kern w:val="0"/>
          <w:sz w:val="32"/>
          <w:szCs w:val="32"/>
          <w:lang w:val="en-US" w:eastAsia="zh-CN"/>
        </w:rPr>
        <w:t>2、</w:t>
      </w:r>
      <w:r>
        <w:rPr>
          <w:rFonts w:hint="eastAsia" w:ascii="宋体" w:hAnsi="宋体" w:cs="宋体"/>
          <w:kern w:val="0"/>
          <w:sz w:val="32"/>
          <w:szCs w:val="32"/>
        </w:rPr>
        <w:t>社会保障缴费</w:t>
      </w:r>
      <w:r>
        <w:rPr>
          <w:rFonts w:hint="eastAsia" w:ascii="宋体" w:hAnsi="宋体" w:cs="宋体"/>
          <w:kern w:val="0"/>
          <w:sz w:val="32"/>
          <w:szCs w:val="32"/>
          <w:lang w:val="en-US" w:eastAsia="zh-CN"/>
        </w:rPr>
        <w:t>29.76万元</w:t>
      </w:r>
    </w:p>
    <w:p>
      <w:pPr>
        <w:autoSpaceDE w:val="0"/>
        <w:autoSpaceDN w:val="0"/>
        <w:adjustRightInd w:val="0"/>
        <w:ind w:firstLine="640" w:firstLineChars="200"/>
        <w:rPr>
          <w:rFonts w:hint="eastAsia" w:ascii="宋体" w:hAnsi="宋体" w:cs="宋体"/>
          <w:kern w:val="0"/>
          <w:sz w:val="32"/>
          <w:szCs w:val="32"/>
        </w:rPr>
      </w:pPr>
      <w:r>
        <w:rPr>
          <w:rFonts w:hint="eastAsia" w:ascii="宋体" w:hAnsi="宋体" w:cs="宋体"/>
          <w:kern w:val="0"/>
          <w:sz w:val="32"/>
          <w:szCs w:val="32"/>
        </w:rPr>
        <w:t>2.商品和服务支出</w:t>
      </w:r>
      <w:r>
        <w:rPr>
          <w:rFonts w:hint="eastAsia" w:ascii="宋体" w:hAnsi="宋体" w:cs="宋体"/>
          <w:kern w:val="0"/>
          <w:sz w:val="32"/>
          <w:szCs w:val="32"/>
          <w:lang w:val="en-US" w:eastAsia="zh-CN"/>
        </w:rPr>
        <w:t>38.02</w:t>
      </w:r>
      <w:r>
        <w:rPr>
          <w:rFonts w:hint="eastAsia" w:ascii="宋体" w:hAnsi="宋体" w:cs="宋体"/>
          <w:kern w:val="0"/>
          <w:sz w:val="32"/>
          <w:szCs w:val="32"/>
        </w:rPr>
        <w:t>万元</w:t>
      </w:r>
    </w:p>
    <w:p>
      <w:pPr>
        <w:autoSpaceDE w:val="0"/>
        <w:autoSpaceDN w:val="0"/>
        <w:adjustRightInd w:val="0"/>
        <w:ind w:firstLine="640" w:firstLineChars="200"/>
        <w:rPr>
          <w:rFonts w:hint="eastAsia" w:ascii="宋体" w:hAnsi="宋体" w:cs="宋体"/>
          <w:kern w:val="0"/>
          <w:sz w:val="32"/>
          <w:szCs w:val="32"/>
        </w:rPr>
      </w:pPr>
      <w:r>
        <w:rPr>
          <w:rFonts w:hint="eastAsia" w:ascii="宋体" w:hAnsi="宋体" w:cs="宋体"/>
          <w:kern w:val="0"/>
          <w:sz w:val="32"/>
          <w:szCs w:val="32"/>
        </w:rPr>
        <w:t>共计基本支出</w:t>
      </w:r>
      <w:r>
        <w:rPr>
          <w:rFonts w:hint="eastAsia" w:ascii="宋体" w:hAnsi="宋体" w:cs="宋体"/>
          <w:kern w:val="0"/>
          <w:sz w:val="32"/>
          <w:szCs w:val="32"/>
          <w:lang w:val="en-US" w:eastAsia="zh-CN"/>
        </w:rPr>
        <w:t>358.71</w:t>
      </w:r>
      <w:r>
        <w:rPr>
          <w:rFonts w:hint="eastAsia" w:ascii="宋体" w:hAnsi="宋体" w:cs="宋体"/>
          <w:kern w:val="0"/>
          <w:sz w:val="32"/>
          <w:szCs w:val="32"/>
        </w:rPr>
        <w:t>万元。</w:t>
      </w:r>
    </w:p>
    <w:p>
      <w:pPr>
        <w:autoSpaceDE w:val="0"/>
        <w:autoSpaceDN w:val="0"/>
        <w:adjustRightInd w:val="0"/>
        <w:ind w:firstLine="640" w:firstLineChars="200"/>
        <w:rPr>
          <w:rFonts w:hint="eastAsia" w:ascii="宋体" w:hAnsi="宋体" w:cs="宋体"/>
          <w:kern w:val="0"/>
          <w:sz w:val="32"/>
          <w:szCs w:val="32"/>
        </w:rPr>
      </w:pPr>
      <w:r>
        <w:rPr>
          <w:rFonts w:hint="eastAsia" w:ascii="宋体" w:hAnsi="宋体" w:cs="宋体"/>
          <w:kern w:val="0"/>
          <w:sz w:val="32"/>
          <w:szCs w:val="32"/>
        </w:rPr>
        <w:t>四、</w:t>
      </w:r>
      <w:r>
        <w:rPr>
          <w:rFonts w:hint="eastAsia" w:ascii="宋体" w:hAnsi="宋体" w:cs="宋体"/>
          <w:kern w:val="0"/>
          <w:sz w:val="32"/>
          <w:szCs w:val="32"/>
          <w:lang w:eastAsia="zh-CN"/>
        </w:rPr>
        <w:t>2022</w:t>
      </w:r>
      <w:r>
        <w:rPr>
          <w:rFonts w:hint="eastAsia" w:ascii="宋体" w:hAnsi="宋体" w:cs="宋体"/>
          <w:kern w:val="0"/>
          <w:sz w:val="32"/>
          <w:szCs w:val="32"/>
        </w:rPr>
        <w:t>年“三公”经费预算情况说明</w:t>
      </w:r>
    </w:p>
    <w:p>
      <w:pPr>
        <w:autoSpaceDE w:val="0"/>
        <w:autoSpaceDN w:val="0"/>
        <w:adjustRightInd w:val="0"/>
        <w:rPr>
          <w:rFonts w:hint="eastAsia" w:ascii="宋体" w:hAnsi="宋体" w:cs="宋体"/>
          <w:kern w:val="0"/>
          <w:sz w:val="32"/>
          <w:szCs w:val="32"/>
        </w:rPr>
      </w:pPr>
      <w:r>
        <w:rPr>
          <w:rFonts w:hint="eastAsia" w:ascii="宋体" w:hAnsi="宋体" w:cs="宋体"/>
          <w:kern w:val="0"/>
          <w:sz w:val="32"/>
          <w:szCs w:val="32"/>
        </w:rPr>
        <w:t>　　本部门不涉及“三公”预算支出</w:t>
      </w:r>
    </w:p>
    <w:p>
      <w:pPr>
        <w:autoSpaceDE w:val="0"/>
        <w:autoSpaceDN w:val="0"/>
        <w:adjustRightInd w:val="0"/>
        <w:ind w:firstLine="660"/>
        <w:rPr>
          <w:rFonts w:ascii="宋体" w:cs="Times New Roman"/>
          <w:color w:val="3E3E3E"/>
          <w:kern w:val="0"/>
          <w:sz w:val="32"/>
          <w:szCs w:val="32"/>
        </w:rPr>
      </w:pPr>
      <w:r>
        <w:rPr>
          <w:rFonts w:hint="eastAsia" w:ascii="宋体" w:hAnsi="宋体" w:cs="宋体"/>
          <w:color w:val="3E3E3E"/>
          <w:kern w:val="0"/>
          <w:sz w:val="32"/>
          <w:szCs w:val="32"/>
        </w:rPr>
        <w:t>五、政府性基金预算说明</w:t>
      </w:r>
    </w:p>
    <w:p>
      <w:pPr>
        <w:autoSpaceDE w:val="0"/>
        <w:autoSpaceDN w:val="0"/>
        <w:adjustRightInd w:val="0"/>
        <w:ind w:firstLine="660"/>
        <w:rPr>
          <w:rFonts w:ascii="宋体" w:cs="Times New Roman"/>
          <w:color w:val="3E3E3E"/>
          <w:kern w:val="0"/>
          <w:sz w:val="32"/>
          <w:szCs w:val="32"/>
        </w:rPr>
      </w:pPr>
      <w:r>
        <w:rPr>
          <w:rFonts w:hint="eastAsia" w:ascii="宋体" w:cs="Times New Roman"/>
          <w:color w:val="3E3E3E"/>
          <w:kern w:val="0"/>
          <w:sz w:val="32"/>
          <w:szCs w:val="32"/>
        </w:rPr>
        <w:t>注：本部门不涉及</w:t>
      </w:r>
      <w:r>
        <w:rPr>
          <w:rFonts w:hint="eastAsia" w:ascii="宋体" w:hAnsi="宋体" w:cs="宋体"/>
          <w:bCs/>
          <w:color w:val="000000"/>
          <w:kern w:val="0"/>
          <w:sz w:val="32"/>
          <w:szCs w:val="32"/>
        </w:rPr>
        <w:t>政府性基金预算支出。</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中国人民政治协商会议长春市二道区委员会办公室</w:t>
      </w:r>
      <w:r>
        <w:rPr>
          <w:rFonts w:hint="eastAsia" w:ascii="宋体" w:hAnsi="宋体" w:cs="宋体"/>
          <w:color w:val="3E3E3E"/>
          <w:kern w:val="0"/>
          <w:sz w:val="32"/>
          <w:szCs w:val="32"/>
          <w:lang w:eastAsia="zh-CN"/>
        </w:rPr>
        <w:t>2022</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432.27</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432.27</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val="en-US" w:eastAsia="zh-CN"/>
        </w:rPr>
        <w:t>432.27</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ascii="宋体" w:cs="宋体"/>
          <w:color w:val="3E3E3E"/>
          <w:kern w:val="0"/>
          <w:sz w:val="32"/>
          <w:szCs w:val="32"/>
        </w:rPr>
      </w:pPr>
      <w:r>
        <w:rPr>
          <w:rFonts w:hint="eastAsia" w:ascii="宋体" w:hAnsi="宋体" w:cs="宋体"/>
          <w:color w:val="3E3E3E"/>
          <w:kern w:val="0"/>
          <w:sz w:val="32"/>
          <w:szCs w:val="32"/>
        </w:rPr>
        <w:t>中国人民政治协商会议长春市二道区委员会办公室</w:t>
      </w:r>
      <w:r>
        <w:rPr>
          <w:rFonts w:hint="eastAsia" w:ascii="宋体" w:hAnsi="宋体" w:cs="宋体"/>
          <w:color w:val="3E3E3E"/>
          <w:kern w:val="0"/>
          <w:sz w:val="32"/>
          <w:szCs w:val="32"/>
          <w:lang w:eastAsia="zh-CN"/>
        </w:rPr>
        <w:t>2022</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432.27</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432.27</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按功能分类：一般公共服务支出</w:t>
      </w:r>
      <w:r>
        <w:rPr>
          <w:rFonts w:hint="eastAsia" w:ascii="宋体" w:hAnsi="宋体" w:cs="宋体"/>
          <w:color w:val="3E3E3E"/>
          <w:kern w:val="0"/>
          <w:sz w:val="32"/>
          <w:szCs w:val="32"/>
          <w:lang w:val="en-US" w:eastAsia="zh-CN"/>
        </w:rPr>
        <w:t>432.27</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358.71</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73.56</w:t>
      </w:r>
      <w:r>
        <w:rPr>
          <w:rFonts w:hint="eastAsia" w:ascii="宋体" w:hAnsi="宋体" w:cs="宋体"/>
          <w:color w:val="3E3E3E"/>
          <w:kern w:val="0"/>
          <w:sz w:val="32"/>
          <w:szCs w:val="32"/>
        </w:rPr>
        <w:t>万元。</w:t>
      </w:r>
    </w:p>
    <w:p>
      <w:pPr>
        <w:spacing w:line="500" w:lineRule="exact"/>
        <w:ind w:firstLine="640" w:firstLineChars="200"/>
        <w:rPr>
          <w:rFonts w:ascii="宋体" w:cs="Times New Roman"/>
          <w:sz w:val="32"/>
          <w:szCs w:val="32"/>
        </w:rPr>
      </w:pPr>
      <w:r>
        <w:rPr>
          <w:rFonts w:hint="eastAsia" w:ascii="宋体" w:hAnsi="宋体" w:cs="宋体"/>
          <w:sz w:val="32"/>
          <w:szCs w:val="32"/>
        </w:rPr>
        <w:t>九、机关运行经费支出情况</w:t>
      </w:r>
    </w:p>
    <w:p>
      <w:pPr>
        <w:spacing w:line="500" w:lineRule="exact"/>
        <w:ind w:firstLine="640" w:firstLineChars="200"/>
        <w:rPr>
          <w:rFonts w:ascii="宋体" w:cs="Times New Roman"/>
          <w:sz w:val="32"/>
          <w:szCs w:val="32"/>
        </w:rPr>
      </w:pPr>
      <w:r>
        <w:rPr>
          <w:rFonts w:hint="eastAsia" w:ascii="宋体" w:hAnsi="宋体" w:cs="宋体"/>
          <w:sz w:val="32"/>
          <w:szCs w:val="32"/>
          <w:lang w:eastAsia="zh-CN"/>
        </w:rPr>
        <w:t>2022</w:t>
      </w:r>
      <w:r>
        <w:rPr>
          <w:rFonts w:hint="eastAsia" w:ascii="宋体" w:hAnsi="宋体" w:cs="宋体"/>
          <w:sz w:val="32"/>
          <w:szCs w:val="32"/>
        </w:rPr>
        <w:t>年中国人民政治协商会议长春市二道区委员会办公室运行经费财政拨款支出</w:t>
      </w:r>
      <w:r>
        <w:rPr>
          <w:rFonts w:hint="eastAsia" w:ascii="宋体" w:hAnsi="宋体" w:cs="宋体"/>
          <w:sz w:val="32"/>
          <w:szCs w:val="32"/>
          <w:lang w:val="en-US" w:eastAsia="zh-CN"/>
        </w:rPr>
        <w:t>12.35</w:t>
      </w:r>
      <w:r>
        <w:rPr>
          <w:rFonts w:hint="eastAsia" w:ascii="宋体" w:hAnsi="宋体" w:cs="宋体"/>
          <w:sz w:val="32"/>
          <w:szCs w:val="32"/>
        </w:rPr>
        <w:t>元，其中办公费</w:t>
      </w:r>
      <w:r>
        <w:rPr>
          <w:rFonts w:hint="eastAsia" w:ascii="宋体" w:hAnsi="宋体" w:cs="宋体"/>
          <w:sz w:val="32"/>
          <w:szCs w:val="32"/>
          <w:lang w:val="en-US" w:eastAsia="zh-CN"/>
        </w:rPr>
        <w:t>3.05</w:t>
      </w:r>
      <w:r>
        <w:rPr>
          <w:rFonts w:hint="eastAsia" w:ascii="宋体" w:hAnsi="宋体" w:cs="宋体"/>
          <w:sz w:val="32"/>
          <w:szCs w:val="32"/>
        </w:rPr>
        <w:t>万元，差旅费</w:t>
      </w:r>
      <w:r>
        <w:rPr>
          <w:rFonts w:hint="eastAsia" w:ascii="宋体" w:hAnsi="宋体" w:cs="宋体"/>
          <w:sz w:val="32"/>
          <w:szCs w:val="32"/>
          <w:lang w:val="en-US" w:eastAsia="zh-CN"/>
        </w:rPr>
        <w:t>3.3</w:t>
      </w:r>
      <w:r>
        <w:rPr>
          <w:rFonts w:hint="eastAsia" w:ascii="宋体" w:hAnsi="宋体" w:cs="宋体"/>
          <w:sz w:val="32"/>
          <w:szCs w:val="32"/>
        </w:rPr>
        <w:t>万元，办公设备购置</w:t>
      </w:r>
      <w:r>
        <w:rPr>
          <w:rFonts w:hint="eastAsia" w:ascii="宋体" w:hAnsi="宋体" w:cs="宋体"/>
          <w:sz w:val="32"/>
          <w:szCs w:val="32"/>
          <w:lang w:val="en-US" w:eastAsia="zh-CN"/>
        </w:rPr>
        <w:t>6</w:t>
      </w:r>
      <w:r>
        <w:rPr>
          <w:rFonts w:hint="eastAsia" w:ascii="宋体" w:hAnsi="宋体" w:cs="宋体"/>
          <w:sz w:val="32"/>
          <w:szCs w:val="32"/>
        </w:rPr>
        <w:t>万元。</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十、政府采购支出情况</w:t>
      </w:r>
    </w:p>
    <w:p>
      <w:pPr>
        <w:spacing w:line="500" w:lineRule="exact"/>
        <w:ind w:firstLine="640" w:firstLineChars="200"/>
        <w:rPr>
          <w:rFonts w:ascii="宋体" w:cs="Times New Roman"/>
          <w:sz w:val="32"/>
          <w:szCs w:val="32"/>
        </w:rPr>
      </w:pPr>
      <w:r>
        <w:rPr>
          <w:rFonts w:hint="eastAsia" w:ascii="宋体" w:hAnsi="宋体" w:cs="宋体"/>
          <w:sz w:val="32"/>
          <w:szCs w:val="32"/>
        </w:rPr>
        <w:t>无</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十一、国有资产占用情况</w:t>
      </w:r>
    </w:p>
    <w:p>
      <w:pPr>
        <w:spacing w:line="500" w:lineRule="exact"/>
        <w:ind w:firstLine="640" w:firstLineChars="200"/>
        <w:rPr>
          <w:rFonts w:ascii="宋体" w:cs="Times New Roman"/>
          <w:sz w:val="32"/>
          <w:szCs w:val="32"/>
        </w:rPr>
      </w:pPr>
      <w:r>
        <w:rPr>
          <w:rFonts w:hint="eastAsia" w:ascii="宋体" w:hAnsi="宋体" w:cs="宋体"/>
          <w:sz w:val="32"/>
          <w:szCs w:val="32"/>
          <w:lang w:eastAsia="zh-CN"/>
        </w:rPr>
        <w:t>2022</w:t>
      </w:r>
      <w:r>
        <w:rPr>
          <w:rFonts w:hint="eastAsia" w:ascii="宋体" w:hAnsi="宋体" w:cs="宋体"/>
          <w:sz w:val="32"/>
          <w:szCs w:val="32"/>
        </w:rPr>
        <w:t>年中国人民政治协商会议长春市二道区委员会办公室共有车辆</w:t>
      </w:r>
      <w:r>
        <w:rPr>
          <w:rFonts w:ascii="宋体" w:hAnsi="宋体" w:cs="宋体"/>
          <w:sz w:val="32"/>
          <w:szCs w:val="32"/>
        </w:rPr>
        <w:t>1</w:t>
      </w:r>
      <w:r>
        <w:rPr>
          <w:rFonts w:hint="eastAsia" w:ascii="宋体" w:hAnsi="宋体" w:cs="宋体"/>
          <w:sz w:val="32"/>
          <w:szCs w:val="32"/>
        </w:rPr>
        <w:t>辆，其中：本级</w:t>
      </w:r>
      <w:r>
        <w:rPr>
          <w:rFonts w:ascii="宋体" w:hAnsi="宋体" w:cs="宋体"/>
          <w:sz w:val="32"/>
          <w:szCs w:val="32"/>
        </w:rPr>
        <w:t>1</w:t>
      </w:r>
      <w:r>
        <w:rPr>
          <w:rFonts w:hint="eastAsia" w:ascii="宋体" w:hAnsi="宋体" w:cs="宋体"/>
          <w:sz w:val="32"/>
          <w:szCs w:val="32"/>
        </w:rPr>
        <w:t>台。</w:t>
      </w:r>
    </w:p>
    <w:p>
      <w:pPr>
        <w:spacing w:line="500" w:lineRule="exact"/>
        <w:ind w:firstLine="640" w:firstLineChars="200"/>
        <w:rPr>
          <w:rFonts w:ascii="宋体" w:cs="Times New Roman"/>
          <w:sz w:val="32"/>
          <w:szCs w:val="32"/>
        </w:rPr>
      </w:pPr>
      <w:r>
        <w:rPr>
          <w:rFonts w:hint="eastAsia" w:ascii="宋体" w:hAnsi="宋体" w:cs="宋体"/>
          <w:sz w:val="32"/>
          <w:szCs w:val="32"/>
        </w:rPr>
        <w:t>十二、预算绩效情况</w:t>
      </w:r>
    </w:p>
    <w:p>
      <w:pPr>
        <w:autoSpaceDE w:val="0"/>
        <w:autoSpaceDN w:val="0"/>
        <w:adjustRightInd w:val="0"/>
        <w:ind w:firstLine="640" w:firstLineChars="200"/>
        <w:rPr>
          <w:rFonts w:ascii="宋体" w:cs="宋体"/>
          <w:sz w:val="32"/>
          <w:szCs w:val="32"/>
        </w:rPr>
      </w:pPr>
      <w:r>
        <w:rPr>
          <w:rFonts w:hint="eastAsia" w:ascii="宋体" w:hAnsi="宋体" w:cs="宋体"/>
          <w:sz w:val="32"/>
          <w:szCs w:val="32"/>
        </w:rPr>
        <w:t>无</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color w:val="3E3E3E"/>
          <w:kern w:val="0"/>
          <w:sz w:val="32"/>
          <w:szCs w:val="32"/>
        </w:rPr>
      </w:pPr>
    </w:p>
    <w:p>
      <w:pPr>
        <w:autoSpaceDE w:val="0"/>
        <w:autoSpaceDN w:val="0"/>
        <w:adjustRightInd w:val="0"/>
        <w:jc w:val="center"/>
        <w:rPr>
          <w:rFonts w:hint="eastAsia" w:ascii="宋体" w:hAnsi="宋体" w:cs="宋体"/>
          <w:b/>
          <w:bCs/>
          <w:kern w:val="0"/>
          <w:sz w:val="32"/>
          <w:szCs w:val="32"/>
        </w:rPr>
      </w:pPr>
      <w:r>
        <w:rPr>
          <w:rFonts w:hint="eastAsia" w:ascii="宋体" w:hAnsi="宋体" w:cs="宋体"/>
          <w:b/>
          <w:bCs/>
          <w:kern w:val="0"/>
          <w:sz w:val="32"/>
          <w:szCs w:val="32"/>
        </w:rPr>
        <w:t>第四部分名词解释</w:t>
      </w:r>
    </w:p>
    <w:p>
      <w:pPr>
        <w:autoSpaceDE w:val="0"/>
        <w:autoSpaceDN w:val="0"/>
        <w:adjustRightInd w:val="0"/>
        <w:jc w:val="center"/>
        <w:rPr>
          <w:rFonts w:hint="eastAsia" w:ascii="宋体" w:hAnsi="宋体" w:cs="宋体"/>
          <w:b/>
          <w:bCs/>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仿宋_GB2312" w:hAnsi="仿宋_GB2312" w:eastAsia="仿宋_GB2312" w:cs="仿宋_GB2312"/>
          <w:kern w:val="0"/>
          <w:sz w:val="32"/>
          <w:szCs w:val="32"/>
        </w:rPr>
        <w:t xml:space="preserve"> </w:t>
      </w:r>
      <w:r>
        <w:rPr>
          <w:rFonts w:hint="eastAsia" w:asciiTheme="minorEastAsia" w:hAnsiTheme="minorEastAsia" w:eastAsiaTheme="minorEastAsia" w:cstheme="minorEastAsia"/>
          <w:kern w:val="0"/>
          <w:sz w:val="32"/>
          <w:szCs w:val="32"/>
        </w:rPr>
        <w:t xml:space="preserve">   一、财政拨款收入：指中央财政当年拨付的资金。</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二、事业收入：指事业单位开展专业业务活动及辅助活动所取得的收入。</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三、事业单位经营收入：指事业单位在专业业务活动及其辅助活动之外开展非独立核算经营活动取得的收入。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四、其他收入：指除上述“财政拨款收入”、“事业收入”、“事业单位经营收入”等以外的收入。主要是按规定动用的售房收入、存款利息收入等。</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六、上年结转：指以前年度尚未完成，结转到本年仍按原规定用途继续使用的资金（预算中为预计数）。</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七、结转下年：指以前年度预算安排、因客观条件发生变化无法按原计划实施，需延迟到以后年度按原规定用途继续使用的资金（预算中为预计数）。</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八、基本支出：指为保障机构正常运转、完成日常工作任务而发生的人员支出和公用支出。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九、项目支出：指在基本支出之外为完成特定行政任务和事业发展目标所发生的支出。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十、事业单位经营支出：指事业单位在专业业务活动及其辅助活动之外开展非独立核算经营活动发生的支出。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十一、住房公积金（科目代码2210201）：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十二、提租补贴（科目代码2210202）：指经国务院批准，于2000 年开始针对在京中央单位公有住房租金标准提高发放的补贴，中央在京单位按照在职在编职工人数和离退休人数以及相应职级的补贴标准确定，人均月补贴90 元。</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十三、购房补贴（科目代码2210203）：是指根据《国务院关于进一步深化城镇住房制度改革加快住房建设的通知》（国发[1998]23 号）的规定，从1998 年下半年停止实物分房后，房价收入比超过4 倍以上地区对无房和住房未达标职工发放的住房货币化改革补贴资金。中央行政事业单位从2000 年开始发放购房补贴资金，地方行政事业单位从1999 年陆续开始发放购房补贴资金，企业根据本单位情况自行确定。在京中央单位按照《中共中央办公厅国务院办公厅转发建设部等单位&lt;关于完善在京中央和国家机关住房制度的若干意见&gt;的通知》（厅字[2005]8 号）规定的标准执行，京外中央单位按照所在地人民政府住房分配货币化改革的政策规定和标准执行。</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ZTc4ODQ5MDZhZThhYTBjMDcwNmU4NjJhM2IzM2EifQ=="/>
  </w:docVars>
  <w:rsids>
    <w:rsidRoot w:val="00AC598A"/>
    <w:rsid w:val="000150E7"/>
    <w:rsid w:val="00016F38"/>
    <w:rsid w:val="0001704A"/>
    <w:rsid w:val="00045480"/>
    <w:rsid w:val="00071201"/>
    <w:rsid w:val="00075C6E"/>
    <w:rsid w:val="000A1373"/>
    <w:rsid w:val="000A7491"/>
    <w:rsid w:val="000B470F"/>
    <w:rsid w:val="000E2C52"/>
    <w:rsid w:val="000F087E"/>
    <w:rsid w:val="00102AEA"/>
    <w:rsid w:val="00112E35"/>
    <w:rsid w:val="001235AF"/>
    <w:rsid w:val="0014067C"/>
    <w:rsid w:val="001430F7"/>
    <w:rsid w:val="0014420C"/>
    <w:rsid w:val="0017199A"/>
    <w:rsid w:val="00180040"/>
    <w:rsid w:val="00181221"/>
    <w:rsid w:val="001A03DE"/>
    <w:rsid w:val="001A067E"/>
    <w:rsid w:val="001C3DB7"/>
    <w:rsid w:val="001D764C"/>
    <w:rsid w:val="001E1757"/>
    <w:rsid w:val="001E2201"/>
    <w:rsid w:val="001F4768"/>
    <w:rsid w:val="00285CFE"/>
    <w:rsid w:val="00292CFD"/>
    <w:rsid w:val="002A7FBA"/>
    <w:rsid w:val="002B41C9"/>
    <w:rsid w:val="002C1AF9"/>
    <w:rsid w:val="00300EEC"/>
    <w:rsid w:val="0035248F"/>
    <w:rsid w:val="00361D16"/>
    <w:rsid w:val="0037219C"/>
    <w:rsid w:val="003A7ECF"/>
    <w:rsid w:val="003B3747"/>
    <w:rsid w:val="003B7594"/>
    <w:rsid w:val="00415BBF"/>
    <w:rsid w:val="004351EA"/>
    <w:rsid w:val="00437D6A"/>
    <w:rsid w:val="004415A0"/>
    <w:rsid w:val="00446268"/>
    <w:rsid w:val="00495118"/>
    <w:rsid w:val="004F5913"/>
    <w:rsid w:val="0050084A"/>
    <w:rsid w:val="00520680"/>
    <w:rsid w:val="005211A3"/>
    <w:rsid w:val="00523759"/>
    <w:rsid w:val="005238B0"/>
    <w:rsid w:val="0056663A"/>
    <w:rsid w:val="0057123B"/>
    <w:rsid w:val="005759CD"/>
    <w:rsid w:val="00590803"/>
    <w:rsid w:val="005C178A"/>
    <w:rsid w:val="00614FF8"/>
    <w:rsid w:val="00616D39"/>
    <w:rsid w:val="00626C72"/>
    <w:rsid w:val="00652FBD"/>
    <w:rsid w:val="006554B6"/>
    <w:rsid w:val="0066668B"/>
    <w:rsid w:val="00672E67"/>
    <w:rsid w:val="00690E17"/>
    <w:rsid w:val="006B7561"/>
    <w:rsid w:val="006E2BEF"/>
    <w:rsid w:val="006F26AA"/>
    <w:rsid w:val="007027F2"/>
    <w:rsid w:val="0071739F"/>
    <w:rsid w:val="00720D92"/>
    <w:rsid w:val="00732B62"/>
    <w:rsid w:val="0074078E"/>
    <w:rsid w:val="00751CBD"/>
    <w:rsid w:val="00762C61"/>
    <w:rsid w:val="0079496A"/>
    <w:rsid w:val="007B5D43"/>
    <w:rsid w:val="007E2BF9"/>
    <w:rsid w:val="007F18D9"/>
    <w:rsid w:val="00814E71"/>
    <w:rsid w:val="0084620F"/>
    <w:rsid w:val="008718E6"/>
    <w:rsid w:val="00875658"/>
    <w:rsid w:val="00891FA3"/>
    <w:rsid w:val="008960D1"/>
    <w:rsid w:val="008A1CD1"/>
    <w:rsid w:val="008B0655"/>
    <w:rsid w:val="008F0B9A"/>
    <w:rsid w:val="009203CB"/>
    <w:rsid w:val="00932835"/>
    <w:rsid w:val="0093351F"/>
    <w:rsid w:val="009339B2"/>
    <w:rsid w:val="009521AD"/>
    <w:rsid w:val="009549D9"/>
    <w:rsid w:val="0097080A"/>
    <w:rsid w:val="00997711"/>
    <w:rsid w:val="009E3D05"/>
    <w:rsid w:val="009F53FD"/>
    <w:rsid w:val="00A2294D"/>
    <w:rsid w:val="00A2531E"/>
    <w:rsid w:val="00A90049"/>
    <w:rsid w:val="00AA11F7"/>
    <w:rsid w:val="00AA71A4"/>
    <w:rsid w:val="00AB0186"/>
    <w:rsid w:val="00AB23A3"/>
    <w:rsid w:val="00AC598A"/>
    <w:rsid w:val="00AC6007"/>
    <w:rsid w:val="00AC6950"/>
    <w:rsid w:val="00AD2E46"/>
    <w:rsid w:val="00AE1000"/>
    <w:rsid w:val="00AE639B"/>
    <w:rsid w:val="00B36892"/>
    <w:rsid w:val="00B37860"/>
    <w:rsid w:val="00B47BC2"/>
    <w:rsid w:val="00B608FA"/>
    <w:rsid w:val="00B623E3"/>
    <w:rsid w:val="00B71F68"/>
    <w:rsid w:val="00B80A2E"/>
    <w:rsid w:val="00B86702"/>
    <w:rsid w:val="00BC3651"/>
    <w:rsid w:val="00C059FA"/>
    <w:rsid w:val="00C30AE4"/>
    <w:rsid w:val="00C741D4"/>
    <w:rsid w:val="00C87F96"/>
    <w:rsid w:val="00CC5F4E"/>
    <w:rsid w:val="00CF3625"/>
    <w:rsid w:val="00D4224E"/>
    <w:rsid w:val="00D5067E"/>
    <w:rsid w:val="00D56901"/>
    <w:rsid w:val="00D84A16"/>
    <w:rsid w:val="00DB67D8"/>
    <w:rsid w:val="00DC0D2F"/>
    <w:rsid w:val="00DC4B07"/>
    <w:rsid w:val="00DD7CFC"/>
    <w:rsid w:val="00DF2DDB"/>
    <w:rsid w:val="00E110B8"/>
    <w:rsid w:val="00E20FB2"/>
    <w:rsid w:val="00E576F8"/>
    <w:rsid w:val="00E63DCC"/>
    <w:rsid w:val="00EA4008"/>
    <w:rsid w:val="00EB0DF0"/>
    <w:rsid w:val="00EC4747"/>
    <w:rsid w:val="00ED2B29"/>
    <w:rsid w:val="00F077C3"/>
    <w:rsid w:val="00F331A5"/>
    <w:rsid w:val="00F46C87"/>
    <w:rsid w:val="00F87DDA"/>
    <w:rsid w:val="00F9140B"/>
    <w:rsid w:val="00F94E66"/>
    <w:rsid w:val="00FF337C"/>
    <w:rsid w:val="0440105F"/>
    <w:rsid w:val="0B8070C5"/>
    <w:rsid w:val="2AE6681B"/>
    <w:rsid w:val="33884A5E"/>
    <w:rsid w:val="45AA357A"/>
    <w:rsid w:val="54D80CF8"/>
    <w:rsid w:val="721A258A"/>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rPr>
      <w:rFonts w:ascii="Times New Roman" w:hAnsi="Times New Roman" w:cs="Times New Roman"/>
      <w:sz w:val="24"/>
      <w:szCs w:val="24"/>
    </w:rPr>
  </w:style>
  <w:style w:type="character" w:customStyle="1" w:styleId="8">
    <w:name w:val="Footer Char"/>
    <w:basedOn w:val="7"/>
    <w:link w:val="3"/>
    <w:semiHidden/>
    <w:qFormat/>
    <w:locked/>
    <w:uiPriority w:val="99"/>
    <w:rPr>
      <w:rFonts w:cs="Times New Roman"/>
      <w:sz w:val="18"/>
      <w:szCs w:val="18"/>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Balloon Text Char"/>
    <w:basedOn w:val="7"/>
    <w:link w:val="2"/>
    <w:semiHidden/>
    <w:qFormat/>
    <w:locked/>
    <w:uiPriority w:val="99"/>
    <w:rPr>
      <w:rFonts w:cs="Calibri"/>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4738</Words>
  <Characters>5532</Characters>
  <Lines>0</Lines>
  <Paragraphs>0</Paragraphs>
  <TotalTime>12</TotalTime>
  <ScaleCrop>false</ScaleCrop>
  <LinksUpToDate>false</LinksUpToDate>
  <CharactersWithSpaces>6017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2020-11-04T07:58:00Z</dcterms:created>
  <dc:creator>a</dc:creator>
  <cp:lastModifiedBy>Administrator</cp:lastModifiedBy>
  <cp:lastPrinted>2022-08-09T07:59:00Z</cp:lastPrinted>
  <dcterms:modified xsi:type="dcterms:W3CDTF">2022-01-04T02:44:03Z</dcterms:modified>
  <dc:title>2017年长春市工业和信息化局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AC8064ACF6674D15A962EB3DA059859D</vt:lpwstr>
  </property>
</Properties>
</file>