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Arial"/>
          <w:sz w:val="44"/>
          <w:szCs w:val="44"/>
          <w:lang w:val="en-US" w:eastAsia="zh-CN"/>
        </w:rPr>
      </w:pPr>
      <w:r>
        <w:rPr>
          <w:rFonts w:hint="eastAsia" w:ascii="Arial" w:hAnsi="Arial" w:eastAsia="方正小标宋简体" w:cs="Arial"/>
          <w:sz w:val="44"/>
          <w:szCs w:val="44"/>
          <w:lang w:val="en-US" w:eastAsia="zh-CN"/>
        </w:rPr>
        <w:t xml:space="preserve"> </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hint="eastAsia" w:ascii="Arial" w:hAnsi="Arial" w:eastAsia="方正小标宋简体" w:cs="方正小标宋简体"/>
          <w:sz w:val="44"/>
          <w:szCs w:val="44"/>
          <w:lang w:val="en-US" w:eastAsia="zh-CN"/>
        </w:rPr>
      </w:pPr>
      <w:r>
        <w:rPr>
          <w:rFonts w:ascii="Arial" w:hAnsi="Arial" w:eastAsia="方正小标宋简体" w:cs="Arial"/>
          <w:sz w:val="44"/>
          <w:szCs w:val="44"/>
        </w:rPr>
        <w:t>20</w:t>
      </w:r>
      <w:r>
        <w:rPr>
          <w:rFonts w:hint="eastAsia" w:ascii="Arial" w:hAnsi="Arial" w:eastAsia="方正小标宋简体" w:cs="Arial"/>
          <w:sz w:val="44"/>
          <w:szCs w:val="44"/>
          <w:lang w:val="en-US" w:eastAsia="zh-CN"/>
        </w:rPr>
        <w:t>22</w:t>
      </w:r>
      <w:r>
        <w:rPr>
          <w:rFonts w:hint="eastAsia" w:ascii="Arial" w:hAnsi="Arial" w:eastAsia="方正小标宋简体" w:cs="方正小标宋简体"/>
          <w:sz w:val="44"/>
          <w:szCs w:val="44"/>
        </w:rPr>
        <w:t>年</w:t>
      </w:r>
      <w:r>
        <w:rPr>
          <w:rFonts w:hint="eastAsia" w:ascii="Arial" w:hAnsi="Arial" w:eastAsia="方正小标宋简体" w:cs="方正小标宋简体"/>
          <w:sz w:val="44"/>
          <w:szCs w:val="44"/>
          <w:lang w:eastAsia="zh-CN"/>
        </w:rPr>
        <w:t>中共</w:t>
      </w:r>
      <w:r>
        <w:rPr>
          <w:rFonts w:hint="eastAsia" w:ascii="Arial" w:hAnsi="Arial" w:eastAsia="方正小标宋简体" w:cs="方正小标宋简体"/>
          <w:sz w:val="44"/>
          <w:szCs w:val="44"/>
        </w:rPr>
        <w:t>长春市</w:t>
      </w:r>
      <w:r>
        <w:rPr>
          <w:rFonts w:hint="eastAsia" w:ascii="Arial" w:hAnsi="Arial" w:eastAsia="方正小标宋简体" w:cs="方正小标宋简体"/>
          <w:sz w:val="44"/>
          <w:szCs w:val="44"/>
          <w:lang w:eastAsia="zh-CN"/>
        </w:rPr>
        <w:t>二道区</w:t>
      </w:r>
      <w:r>
        <w:rPr>
          <w:rFonts w:hint="eastAsia" w:ascii="Arial" w:hAnsi="Arial" w:eastAsia="方正小标宋简体" w:cs="方正小标宋简体"/>
          <w:sz w:val="44"/>
          <w:szCs w:val="44"/>
          <w:lang w:val="en-US" w:eastAsia="zh-CN"/>
        </w:rPr>
        <w:t>直属机关</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lang w:val="en-US" w:eastAsia="zh-CN"/>
        </w:rPr>
        <w:t>工作委员会</w:t>
      </w: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lang w:val="en-US" w:eastAsia="zh-CN"/>
        </w:rPr>
        <w:t>2022年1月4日</w:t>
      </w: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2022</w:t>
      </w:r>
      <w:r>
        <w:rPr>
          <w:rFonts w:hint="eastAsia" w:ascii="仿宋_GB2312" w:hAnsi="仿宋" w:eastAsia="仿宋_GB2312" w:cs="仿宋_GB2312"/>
          <w:sz w:val="32"/>
          <w:szCs w:val="32"/>
        </w:rPr>
        <w:t>年部门支出总表情况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360" w:lineRule="auto"/>
        <w:ind w:firstLine="440" w:firstLineChars="100"/>
        <w:jc w:val="both"/>
        <w:rPr>
          <w:rFonts w:ascii="宋体" w:cs="Times New Roman"/>
          <w:sz w:val="44"/>
          <w:szCs w:val="44"/>
        </w:rPr>
      </w:pPr>
      <w:r>
        <w:rPr>
          <w:rFonts w:hint="eastAsia" w:ascii="宋体" w:hAnsi="宋体" w:cs="宋体"/>
          <w:sz w:val="44"/>
          <w:szCs w:val="44"/>
          <w:lang w:eastAsia="zh-CN"/>
        </w:rPr>
        <w:t>202</w:t>
      </w:r>
      <w:r>
        <w:rPr>
          <w:rFonts w:hint="eastAsia" w:ascii="宋体" w:hAnsi="宋体" w:cs="宋体"/>
          <w:sz w:val="44"/>
          <w:szCs w:val="44"/>
          <w:lang w:val="en-US" w:eastAsia="zh-CN"/>
        </w:rPr>
        <w:t>2</w:t>
      </w:r>
      <w:r>
        <w:rPr>
          <w:rFonts w:hint="eastAsia" w:ascii="宋体" w:hAnsi="宋体" w:cs="宋体"/>
          <w:sz w:val="44"/>
          <w:szCs w:val="44"/>
        </w:rPr>
        <w:t>年度</w:t>
      </w:r>
      <w:r>
        <w:rPr>
          <w:rFonts w:hint="eastAsia" w:ascii="宋体" w:hAnsi="宋体" w:cs="宋体"/>
          <w:sz w:val="44"/>
          <w:szCs w:val="44"/>
          <w:lang w:eastAsia="zh-CN"/>
        </w:rPr>
        <w:t>中共</w:t>
      </w:r>
      <w:r>
        <w:rPr>
          <w:rFonts w:hint="eastAsia" w:ascii="宋体" w:hAnsi="宋体" w:cs="宋体"/>
          <w:sz w:val="44"/>
          <w:szCs w:val="44"/>
        </w:rPr>
        <w:t>长春市</w:t>
      </w:r>
      <w:r>
        <w:rPr>
          <w:rFonts w:hint="eastAsia" w:ascii="宋体" w:hAnsi="宋体" w:cs="宋体"/>
          <w:sz w:val="44"/>
          <w:szCs w:val="44"/>
          <w:lang w:eastAsia="zh-CN"/>
        </w:rPr>
        <w:t>二道区</w:t>
      </w:r>
      <w:r>
        <w:rPr>
          <w:rFonts w:hint="eastAsia" w:ascii="宋体" w:hAnsi="宋体" w:cs="宋体"/>
          <w:sz w:val="44"/>
          <w:szCs w:val="44"/>
          <w:lang w:val="en-US" w:eastAsia="zh-CN"/>
        </w:rPr>
        <w:t>直属机关</w:t>
      </w:r>
    </w:p>
    <w:p>
      <w:pPr>
        <w:spacing w:line="360" w:lineRule="auto"/>
        <w:jc w:val="center"/>
        <w:rPr>
          <w:rFonts w:ascii="宋体" w:cs="Times New Roman"/>
          <w:color w:val="3E3E3E"/>
          <w:kern w:val="0"/>
          <w:sz w:val="18"/>
          <w:szCs w:val="18"/>
        </w:rPr>
      </w:pPr>
      <w:r>
        <w:rPr>
          <w:rFonts w:hint="eastAsia" w:ascii="宋体" w:hAnsi="宋体" w:cs="宋体"/>
          <w:sz w:val="44"/>
          <w:szCs w:val="44"/>
          <w:lang w:eastAsia="zh-CN"/>
        </w:rPr>
        <w:t>工作委员会</w:t>
      </w:r>
      <w:r>
        <w:rPr>
          <w:rFonts w:hint="eastAsia" w:ascii="宋体" w:hAnsi="宋体" w:cs="宋体"/>
          <w:sz w:val="44"/>
          <w:szCs w:val="44"/>
        </w:rPr>
        <w:t>部门预算</w:t>
      </w:r>
    </w:p>
    <w:p>
      <w:pPr>
        <w:widowControl/>
        <w:spacing w:before="100" w:beforeAutospacing="1" w:after="100" w:afterAutospacing="1" w:line="360" w:lineRule="auto"/>
        <w:jc w:val="left"/>
        <w:rPr>
          <w:rFonts w:hint="eastAsia" w:ascii="宋体" w:hAnsi="宋体" w:cs="宋体"/>
          <w:b/>
          <w:bCs/>
          <w:color w:val="3E3E3E"/>
          <w:kern w:val="0"/>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numPr>
          <w:ilvl w:val="0"/>
          <w:numId w:val="0"/>
        </w:numPr>
        <w:rPr>
          <w:rFonts w:hint="eastAsia" w:ascii="仿宋_GB2312" w:eastAsia="仿宋_GB2312"/>
          <w:sz w:val="32"/>
          <w:szCs w:val="32"/>
        </w:rPr>
      </w:pPr>
      <w:r>
        <w:rPr>
          <w:rFonts w:hint="eastAsia" w:ascii="宋体" w:hAnsi="宋体" w:cs="宋体"/>
          <w:color w:val="3E3E3E"/>
          <w:kern w:val="0"/>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负责区直机关</w:t>
      </w:r>
      <w:r>
        <w:rPr>
          <w:rFonts w:hint="eastAsia" w:ascii="仿宋_GB2312" w:eastAsia="仿宋_GB2312"/>
          <w:sz w:val="32"/>
          <w:szCs w:val="32"/>
          <w:lang w:eastAsia="zh-CN"/>
        </w:rPr>
        <w:t>组织工作</w:t>
      </w:r>
      <w:r>
        <w:rPr>
          <w:rFonts w:hint="eastAsia" w:ascii="仿宋_GB2312" w:eastAsia="仿宋_GB2312"/>
          <w:sz w:val="32"/>
          <w:szCs w:val="32"/>
        </w:rPr>
        <w:t>；</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lang w:eastAsia="zh-CN"/>
        </w:rPr>
        <w:t>负责区直机关宣传工作；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负责区直机关工会工作；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负责区直机关共青团工作；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负责区直机关妇女工作；</w:t>
      </w:r>
    </w:p>
    <w:p>
      <w:pPr>
        <w:ind w:firstLine="640" w:firstLineChars="200"/>
        <w:rPr>
          <w:rFonts w:ascii="宋体" w:cs="Times New Roman"/>
          <w:color w:val="3E3E3E"/>
          <w:kern w:val="0"/>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负责区直机关计划生育工作</w:t>
      </w:r>
      <w:r>
        <w:rPr>
          <w:rFonts w:hint="eastAsia" w:ascii="仿宋_GB2312" w:eastAsia="仿宋_GB2312"/>
          <w:sz w:val="32"/>
          <w:szCs w:val="32"/>
          <w:lang w:eastAsia="zh-CN"/>
        </w:rPr>
        <w:t>。</w:t>
      </w:r>
    </w:p>
    <w:tbl>
      <w:tblPr>
        <w:tblStyle w:val="5"/>
        <w:tblW w:w="7215" w:type="dxa"/>
        <w:jc w:val="center"/>
        <w:tblCellSpacing w:w="0" w:type="dxa"/>
        <w:tblLayout w:type="fixed"/>
        <w:tblCellMar>
          <w:top w:w="0" w:type="dxa"/>
          <w:left w:w="0" w:type="dxa"/>
          <w:bottom w:w="0" w:type="dxa"/>
          <w:right w:w="0" w:type="dxa"/>
        </w:tblCellMar>
      </w:tblPr>
      <w:tblGrid>
        <w:gridCol w:w="7215"/>
      </w:tblGrid>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before="100" w:beforeAutospacing="1" w:after="100" w:afterAutospacing="1" w:line="360" w:lineRule="auto"/>
              <w:jc w:val="left"/>
              <w:rPr>
                <w:rFonts w:hint="eastAsia" w:ascii="宋体" w:hAnsi="宋体" w:cs="宋体"/>
                <w:b/>
                <w:bCs/>
                <w:color w:val="3E3E3E"/>
                <w:kern w:val="0"/>
                <w:sz w:val="32"/>
                <w:szCs w:val="32"/>
                <w:lang w:eastAsia="zh-CN"/>
              </w:rPr>
            </w:pPr>
            <w:r>
              <w:rPr>
                <w:rFonts w:hint="eastAsia" w:ascii="宋体" w:hAnsi="宋体" w:cs="宋体"/>
                <w:b/>
                <w:bCs/>
                <w:color w:val="3E3E3E"/>
                <w:kern w:val="0"/>
                <w:sz w:val="32"/>
                <w:szCs w:val="32"/>
                <w:lang w:eastAsia="zh-CN"/>
              </w:rPr>
              <w:t>组宣科：</w:t>
            </w:r>
          </w:p>
          <w:p>
            <w:pPr>
              <w:widowControl/>
              <w:numPr>
                <w:ilvl w:val="0"/>
                <w:numId w:val="1"/>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rPr>
              <w:t>负责区直机关</w:t>
            </w:r>
            <w:r>
              <w:rPr>
                <w:rFonts w:hint="eastAsia" w:ascii="仿宋_GB2312" w:eastAsia="仿宋_GB2312"/>
                <w:sz w:val="32"/>
                <w:szCs w:val="32"/>
                <w:lang w:eastAsia="zh-CN"/>
              </w:rPr>
              <w:t>组织工作</w:t>
            </w:r>
            <w:r>
              <w:rPr>
                <w:rFonts w:hint="eastAsia" w:ascii="仿宋_GB2312" w:eastAsia="仿宋_GB2312"/>
                <w:sz w:val="32"/>
                <w:szCs w:val="32"/>
              </w:rPr>
              <w:t>；</w:t>
            </w:r>
          </w:p>
          <w:p>
            <w:pPr>
              <w:widowControl/>
              <w:numPr>
                <w:ilvl w:val="0"/>
                <w:numId w:val="0"/>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负责区直机关宣传工作；</w:t>
            </w:r>
          </w:p>
          <w:p>
            <w:pPr>
              <w:widowControl/>
              <w:numPr>
                <w:ilvl w:val="0"/>
                <w:numId w:val="0"/>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负责区直机关工会工作；</w:t>
            </w:r>
          </w:p>
          <w:p>
            <w:pPr>
              <w:widowControl/>
              <w:numPr>
                <w:ilvl w:val="0"/>
                <w:numId w:val="0"/>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负责区直机关共青团工作；</w:t>
            </w:r>
          </w:p>
          <w:p>
            <w:pPr>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负责区直机关妇女工作；</w:t>
            </w:r>
          </w:p>
          <w:p>
            <w:pPr>
              <w:rPr>
                <w:rFonts w:ascii="宋体" w:cs="Times New Roman"/>
                <w:color w:val="3E3E3E"/>
                <w:kern w:val="0"/>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负责区直机关计划生育工作</w:t>
            </w:r>
            <w:r>
              <w:rPr>
                <w:rFonts w:hint="eastAsia" w:ascii="仿宋_GB2312" w:eastAsia="仿宋_GB2312"/>
                <w:sz w:val="32"/>
                <w:szCs w:val="32"/>
                <w:lang w:eastAsia="zh-CN"/>
              </w:rPr>
              <w:t>。</w:t>
            </w:r>
          </w:p>
          <w:p>
            <w:pPr>
              <w:widowControl/>
              <w:spacing w:before="100" w:beforeAutospacing="1" w:after="100" w:afterAutospacing="1" w:line="360" w:lineRule="auto"/>
              <w:jc w:val="left"/>
              <w:rPr>
                <w:rFonts w:ascii="宋体" w:cs="Times New Roman"/>
                <w:color w:val="3E3E3E"/>
                <w:kern w:val="0"/>
                <w:sz w:val="32"/>
                <w:szCs w:val="32"/>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中共长春市</w:t>
      </w:r>
      <w:r>
        <w:rPr>
          <w:rFonts w:hint="eastAsia" w:ascii="宋体" w:hAnsi="宋体" w:cs="宋体"/>
          <w:color w:val="3E3E3E"/>
          <w:kern w:val="0"/>
          <w:sz w:val="32"/>
          <w:szCs w:val="32"/>
        </w:rPr>
        <w:t>二道区</w:t>
      </w:r>
      <w:r>
        <w:rPr>
          <w:rFonts w:hint="eastAsia" w:ascii="宋体" w:hAnsi="宋体" w:cs="宋体"/>
          <w:color w:val="3E3E3E"/>
          <w:kern w:val="0"/>
          <w:sz w:val="32"/>
          <w:szCs w:val="32"/>
          <w:lang w:eastAsia="zh-CN"/>
        </w:rPr>
        <w:t>直属机关工作委员会</w:t>
      </w:r>
      <w:r>
        <w:rPr>
          <w:rFonts w:hint="eastAsia" w:ascii="宋体" w:hAnsi="宋体" w:cs="宋体"/>
          <w:color w:val="3E3E3E"/>
          <w:kern w:val="0"/>
          <w:sz w:val="32"/>
          <w:szCs w:val="32"/>
        </w:rPr>
        <w:t>无下属单位，共计</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hint="eastAsia" w:ascii="黑体" w:hAnsi="黑体" w:eastAsia="黑体" w:cs="黑体"/>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中共长春市</w:t>
      </w:r>
      <w:r>
        <w:rPr>
          <w:rFonts w:hint="eastAsia" w:ascii="宋体" w:hAnsi="宋体" w:cs="宋体"/>
          <w:color w:val="3E3E3E"/>
          <w:kern w:val="0"/>
          <w:sz w:val="32"/>
          <w:szCs w:val="32"/>
        </w:rPr>
        <w:t>二道区</w:t>
      </w:r>
      <w:r>
        <w:rPr>
          <w:rFonts w:hint="eastAsia" w:ascii="宋体" w:hAnsi="宋体" w:cs="宋体"/>
          <w:color w:val="3E3E3E"/>
          <w:kern w:val="0"/>
          <w:sz w:val="32"/>
          <w:szCs w:val="32"/>
          <w:lang w:eastAsia="zh-CN"/>
        </w:rPr>
        <w:t>直属机关工作委员会</w:t>
      </w:r>
      <w:r>
        <w:rPr>
          <w:rFonts w:hint="eastAsia" w:ascii="宋体" w:hAnsi="宋体" w:cs="宋体"/>
          <w:color w:val="3E3E3E"/>
          <w:kern w:val="0"/>
          <w:sz w:val="32"/>
          <w:szCs w:val="32"/>
        </w:rPr>
        <w:t>现有人员</w:t>
      </w:r>
      <w:r>
        <w:rPr>
          <w:rFonts w:hint="eastAsia" w:ascii="宋体" w:hAnsi="宋体" w:cs="宋体"/>
          <w:color w:val="3E3E3E"/>
          <w:kern w:val="0"/>
          <w:sz w:val="32"/>
          <w:szCs w:val="32"/>
          <w:lang w:val="en-US" w:eastAsia="zh-CN"/>
        </w:rPr>
        <w:t>5</w:t>
      </w:r>
      <w:r>
        <w:rPr>
          <w:rFonts w:hint="eastAsia" w:ascii="宋体" w:hAnsi="宋体" w:cs="宋体"/>
          <w:color w:val="3E3E3E"/>
          <w:kern w:val="0"/>
          <w:sz w:val="32"/>
          <w:szCs w:val="32"/>
        </w:rPr>
        <w:t>人，其中，在职人员</w:t>
      </w:r>
      <w:r>
        <w:rPr>
          <w:rFonts w:hint="eastAsia" w:ascii="宋体" w:hAnsi="宋体" w:cs="宋体"/>
          <w:color w:val="3E3E3E"/>
          <w:kern w:val="0"/>
          <w:sz w:val="32"/>
          <w:szCs w:val="32"/>
          <w:lang w:val="en-US" w:eastAsia="zh-CN"/>
        </w:rPr>
        <w:t>4</w:t>
      </w:r>
      <w:r>
        <w:rPr>
          <w:rFonts w:hint="eastAsia" w:ascii="宋体" w:hAnsi="宋体" w:cs="宋体"/>
          <w:color w:val="3E3E3E"/>
          <w:kern w:val="0"/>
          <w:sz w:val="32"/>
          <w:szCs w:val="32"/>
        </w:rPr>
        <w:t>人，退休人员</w:t>
      </w:r>
      <w:r>
        <w:rPr>
          <w:rFonts w:hint="eastAsia" w:ascii="宋体" w:hAnsi="宋体" w:cs="宋体"/>
          <w:color w:val="3E3E3E"/>
          <w:kern w:val="0"/>
          <w:sz w:val="32"/>
          <w:szCs w:val="32"/>
          <w:lang w:val="en-US" w:eastAsia="zh-CN"/>
        </w:rPr>
        <w:t>1</w:t>
      </w:r>
      <w:r>
        <w:rPr>
          <w:rFonts w:hint="eastAsia" w:ascii="宋体" w:hAnsi="宋体" w:cs="宋体"/>
          <w:color w:val="3E3E3E"/>
          <w:kern w:val="0"/>
          <w:sz w:val="32"/>
          <w:szCs w:val="32"/>
        </w:rPr>
        <w:t>人。</w:t>
      </w:r>
    </w:p>
    <w:p>
      <w:pPr>
        <w:widowControl/>
        <w:numPr>
          <w:ilvl w:val="0"/>
          <w:numId w:val="2"/>
        </w:numPr>
        <w:spacing w:before="100" w:beforeAutospacing="1" w:after="100" w:afterAutospacing="1" w:line="360" w:lineRule="auto"/>
        <w:jc w:val="left"/>
        <w:rPr>
          <w:rFonts w:hint="eastAsia" w:ascii="黑体" w:hAnsi="黑体" w:eastAsia="黑体" w:cs="黑体"/>
          <w:sz w:val="32"/>
          <w:szCs w:val="32"/>
        </w:rPr>
      </w:pP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年度部门预算表</w:t>
      </w:r>
    </w:p>
    <w:p>
      <w:pPr>
        <w:widowControl/>
        <w:numPr>
          <w:ilvl w:val="0"/>
          <w:numId w:val="0"/>
        </w:numPr>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pict>
          <v:shape id="_x0000_i1025" o:spt="75" type="#_x0000_t75" style="height:167.8pt;width:414.95pt;" filled="f" stroked="f" coordsize="21600,21600">
            <v:path/>
            <v:fill on="f" focussize="0,0"/>
            <v:stroke on="f"/>
            <v:imagedata r:id="rId4" o:title=""/>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pict>
          <v:shape id="_x0000_i1026" o:spt="75" type="#_x0000_t75" style="height:207.4pt;width:414.8pt;" filled="f" stroked="f" coordsize="21600,21600">
            <v:path/>
            <v:fill on="f" focussize="0,0"/>
            <v:stroke on="f"/>
            <v:imagedata r:id="rId5" o:title=""/>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7" o:spt="75" type="#_x0000_t75" style="height:194pt;width:415.15pt;" filled="f" stroked="f" coordsize="21600,21600">
            <v:path/>
            <v:fill on="f" focussize="0,0"/>
            <v:stroke on="f"/>
            <v:imagedata r:id="rId6"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8" o:spt="75" type="#_x0000_t75" style="height:321.6pt;width:414.95pt;" filled="f" stroked="f" coordsize="21600,21600">
            <v:path/>
            <v:fill on="f" focussize="0,0"/>
            <v:stroke on="f"/>
            <v:imagedata r:id="rId7"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9" o:spt="75" type="#_x0000_t75" style="height:218.6pt;width:414.9pt;" filled="f" stroked="f" coordsize="21600,21600">
            <v:path/>
            <v:fill on="f" focussize="0,0"/>
            <v:stroke on="f"/>
            <v:imagedata r:id="rId8"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30" o:spt="75" type="#_x0000_t75" style="height:271.05pt;width:414.8pt;" filled="f" o:preferrelative="t" stroked="f" coordsize="21600,21600">
            <v:path/>
            <v:fill on="f" focussize="0,0"/>
            <v:stroke on="f"/>
            <v:imagedata r:id="rId9"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p>
      <w:pPr>
        <w:spacing w:line="360" w:lineRule="auto"/>
        <w:ind w:firstLine="360"/>
        <w:jc w:val="left"/>
        <w:rPr>
          <w:rFonts w:ascii="宋体" w:cs="Times New Roman"/>
          <w:color w:val="3E3E3E"/>
          <w:kern w:val="0"/>
          <w:sz w:val="32"/>
          <w:szCs w:val="32"/>
        </w:rPr>
      </w:pPr>
      <w:r>
        <w:pict>
          <v:shape id="_x0000_i1031" o:spt="75" type="#_x0000_t75" style="height:192.75pt;width:414.55pt;" filled="f" stroked="f" coordsize="21600,21600">
            <v:path/>
            <v:fill on="f" focussize="0,0"/>
            <v:stroke on="f"/>
            <v:imagedata r:id="rId10" o:title=""/>
            <o:lock v:ext="edit" aspectratio="t"/>
            <w10:wrap type="none"/>
            <w10:anchorlock/>
          </v:shape>
        </w:pict>
      </w:r>
      <w:r>
        <w:rPr>
          <w:rFonts w:hint="eastAsia" w:ascii="宋体" w:hAnsi="宋体" w:cs="宋体"/>
          <w:color w:val="3E3E3E"/>
          <w:kern w:val="0"/>
          <w:sz w:val="32"/>
          <w:szCs w:val="32"/>
        </w:rPr>
        <w:t>　</w:t>
      </w:r>
    </w:p>
    <w:p>
      <w:pPr>
        <w:spacing w:line="360" w:lineRule="auto"/>
        <w:ind w:firstLine="360"/>
        <w:jc w:val="left"/>
        <w:rPr>
          <w:rFonts w:hint="eastAsia" w:ascii="宋体" w:hAns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p>
      <w:pPr>
        <w:spacing w:line="360" w:lineRule="auto"/>
        <w:ind w:firstLine="360"/>
        <w:jc w:val="left"/>
        <w:rPr>
          <w:rFonts w:hint="eastAsia" w:ascii="宋体" w:hAnsi="宋体" w:cs="宋体"/>
          <w:color w:val="3E3E3E"/>
          <w:kern w:val="0"/>
          <w:sz w:val="32"/>
          <w:szCs w:val="32"/>
        </w:rPr>
      </w:pPr>
      <w:r>
        <w:pict>
          <v:shape id="_x0000_i1032" o:spt="75" type="#_x0000_t75" style="height:305.2pt;width:414.65pt;" filled="f" o:preferrelative="t" stroked="f" coordsize="21600,21600">
            <v:path/>
            <v:fill on="f" focussize="0,0"/>
            <v:stroke on="f"/>
            <v:imagedata r:id="rId11" o:title=""/>
            <o:lock v:ext="edit" aspectratio="t"/>
            <w10:wrap type="none"/>
            <w10:anchorlock/>
          </v:shape>
        </w:pict>
      </w: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321" w:firstLineChars="1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2</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hint="eastAsia" w:ascii="宋体" w:eastAsia="宋体" w:cs="宋体"/>
          <w:color w:val="3E3E3E"/>
          <w:kern w:val="0"/>
          <w:sz w:val="32"/>
          <w:szCs w:val="32"/>
          <w:lang w:eastAsia="zh-CN"/>
        </w:rPr>
      </w:pPr>
      <w:r>
        <w:rPr>
          <w:rFonts w:ascii="宋体" w:hAnsi="宋体" w:cs="宋体"/>
          <w:color w:val="3E3E3E"/>
          <w:kern w:val="0"/>
          <w:sz w:val="32"/>
          <w:szCs w:val="32"/>
        </w:rPr>
        <w:t xml:space="preserve">    20</w:t>
      </w:r>
      <w:r>
        <w:rPr>
          <w:rFonts w:hint="eastAsia" w:ascii="宋体" w:hAnsi="宋体" w:cs="宋体"/>
          <w:color w:val="3E3E3E"/>
          <w:kern w:val="0"/>
          <w:sz w:val="32"/>
          <w:szCs w:val="32"/>
          <w:lang w:val="en-US" w:eastAsia="zh-CN"/>
        </w:rPr>
        <w:t>22</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113.68</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22</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113.68</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61.70</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51.98</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lang w:eastAsia="zh-CN"/>
        </w:rPr>
        <w:t>一般公共预算</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113.68</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cs="宋体"/>
          <w:color w:val="3E3E3E"/>
          <w:kern w:val="0"/>
          <w:sz w:val="32"/>
          <w:szCs w:val="32"/>
          <w:lang w:eastAsia="zh-CN"/>
        </w:rPr>
        <w:t>其中，</w:t>
      </w:r>
      <w:r>
        <w:rPr>
          <w:rFonts w:hint="eastAsia" w:ascii="宋体" w:hAnsi="宋体" w:cs="宋体"/>
          <w:color w:val="3E3E3E"/>
          <w:kern w:val="0"/>
          <w:sz w:val="32"/>
          <w:szCs w:val="32"/>
          <w:lang w:eastAsia="zh-CN"/>
        </w:rPr>
        <w:t>行政运行</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61.70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lang w:eastAsia="zh-CN"/>
        </w:rPr>
        <w:t>一般行政管理事务</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51.98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54.86</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6.6</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hint="eastAsia" w:ascii="宋体" w:hAnsi="宋体" w:cs="宋体"/>
          <w:color w:val="3E3E3E"/>
          <w:kern w:val="0"/>
          <w:sz w:val="32"/>
          <w:szCs w:val="32"/>
          <w:lang w:val="en-US" w:eastAsia="zh-CN"/>
        </w:rPr>
        <w:t>0.24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hint="eastAsia" w:ascii="宋体" w:hAnsi="宋体" w:cs="宋体"/>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61.70</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hint="eastAsia" w:ascii="宋体" w:hAnsi="宋体" w:cs="宋体"/>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w:t>
      </w:r>
      <w:r>
        <w:rPr>
          <w:rFonts w:hint="eastAsia" w:ascii="宋体" w:hAnsi="宋体" w:cs="宋体"/>
          <w:b/>
          <w:bCs/>
          <w:color w:val="3E3E3E"/>
          <w:kern w:val="0"/>
          <w:sz w:val="32"/>
          <w:szCs w:val="32"/>
          <w:lang w:eastAsia="zh-CN"/>
        </w:rPr>
        <w:t>表</w:t>
      </w:r>
      <w:r>
        <w:rPr>
          <w:rFonts w:hint="eastAsia" w:ascii="宋体" w:hAnsi="宋体" w:cs="宋体"/>
          <w:b/>
          <w:bCs/>
          <w:color w:val="3E3E3E"/>
          <w:kern w:val="0"/>
          <w:sz w:val="32"/>
          <w:szCs w:val="32"/>
        </w:rPr>
        <w:t>说明</w:t>
      </w:r>
    </w:p>
    <w:p>
      <w:pPr>
        <w:autoSpaceDE w:val="0"/>
        <w:autoSpaceDN w:val="0"/>
        <w:adjustRightInd w:val="0"/>
        <w:ind w:firstLine="640" w:firstLineChars="200"/>
        <w:rPr>
          <w:rFonts w:hint="eastAsia" w:ascii="宋体" w:eastAsia="宋体" w:cs="Times New Roman"/>
          <w:color w:val="3E3E3E"/>
          <w:kern w:val="0"/>
          <w:sz w:val="32"/>
          <w:szCs w:val="32"/>
          <w:lang w:val="en-US" w:eastAsia="zh-CN"/>
        </w:rPr>
      </w:pP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w:t>
      </w:r>
      <w:r>
        <w:rPr>
          <w:rFonts w:hint="eastAsia" w:ascii="宋体" w:hAnsi="宋体" w:cs="宋体"/>
          <w:color w:val="3E3E3E"/>
          <w:kern w:val="0"/>
          <w:sz w:val="32"/>
          <w:szCs w:val="32"/>
          <w:lang w:eastAsia="zh-CN"/>
        </w:rPr>
        <w:t>，无。</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2</w:t>
      </w:r>
      <w:r>
        <w:rPr>
          <w:rFonts w:hint="eastAsia" w:ascii="宋体" w:hAnsi="宋体" w:cs="宋体"/>
          <w:color w:val="3E3E3E"/>
          <w:kern w:val="0"/>
          <w:sz w:val="32"/>
          <w:szCs w:val="32"/>
        </w:rPr>
        <w:t>年</w:t>
      </w:r>
      <w:r>
        <w:rPr>
          <w:rFonts w:hint="eastAsia" w:ascii="宋体" w:hAnsi="宋体" w:cs="宋体"/>
          <w:color w:val="3E3E3E"/>
          <w:kern w:val="0"/>
          <w:sz w:val="32"/>
          <w:szCs w:val="32"/>
          <w:lang w:eastAsia="zh-CN"/>
        </w:rPr>
        <w:t>政府性基金预算，无</w:t>
      </w:r>
      <w:r>
        <w:rPr>
          <w:rFonts w:hint="eastAsia" w:ascii="宋体" w:hAnsi="宋体" w:cs="宋体"/>
          <w:color w:val="3E3E3E"/>
          <w:kern w:val="0"/>
          <w:sz w:val="32"/>
          <w:szCs w:val="32"/>
        </w:rPr>
        <w:t>。</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spacing w:line="500" w:lineRule="exact"/>
        <w:ind w:firstLine="640" w:firstLineChars="200"/>
        <w:rPr>
          <w:rFonts w:ascii="宋体" w:cs="Times New Roman"/>
          <w:sz w:val="32"/>
          <w:szCs w:val="32"/>
        </w:rPr>
      </w:pPr>
      <w:r>
        <w:rPr>
          <w:rFonts w:hint="eastAsia" w:ascii="宋体" w:hAnsi="宋体" w:cs="宋体"/>
          <w:color w:val="3E3E3E"/>
          <w:kern w:val="0"/>
          <w:sz w:val="32"/>
          <w:szCs w:val="32"/>
          <w:lang w:val="en-US" w:eastAsia="zh-CN"/>
        </w:rPr>
        <w:t>2022年一般公共预算财政拨款</w:t>
      </w:r>
      <w:r>
        <w:rPr>
          <w:rFonts w:hint="eastAsia" w:ascii="宋体" w:hAnsi="宋体" w:cs="宋体"/>
          <w:color w:val="3E3E3E"/>
          <w:kern w:val="0"/>
          <w:sz w:val="32"/>
          <w:szCs w:val="32"/>
        </w:rPr>
        <w:t>收入</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lang w:val="en-US" w:eastAsia="zh-CN"/>
        </w:rPr>
        <w:t>113.68</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，一般公共服务支出预算</w:t>
      </w:r>
      <w:r>
        <w:rPr>
          <w:rFonts w:hint="eastAsia" w:ascii="宋体" w:hAnsi="宋体" w:cs="宋体"/>
          <w:color w:val="3E3E3E"/>
          <w:kern w:val="0"/>
          <w:sz w:val="32"/>
          <w:szCs w:val="32"/>
          <w:lang w:val="en-US" w:eastAsia="zh-CN"/>
        </w:rPr>
        <w:t>113.68万元</w:t>
      </w:r>
      <w:r>
        <w:rPr>
          <w:rFonts w:hint="eastAsia" w:ascii="宋体" w:hAnsi="宋体" w:cs="宋体"/>
          <w:sz w:val="32"/>
          <w:szCs w:val="32"/>
        </w:rPr>
        <w:t>。</w:t>
      </w:r>
    </w:p>
    <w:p>
      <w:pPr>
        <w:spacing w:line="500" w:lineRule="exact"/>
        <w:ind w:firstLine="482" w:firstLineChars="150"/>
        <w:rPr>
          <w:rFonts w:hint="eastAsia" w:ascii="宋体" w:eastAsia="宋体" w:cs="Times New Roman"/>
          <w:sz w:val="32"/>
          <w:szCs w:val="32"/>
          <w:lang w:eastAsia="zh-CN"/>
        </w:rPr>
      </w:pPr>
      <w:r>
        <w:rPr>
          <w:rFonts w:hint="eastAsia" w:ascii="宋体" w:hAnsi="宋体" w:cs="宋体"/>
          <w:b/>
          <w:bCs/>
          <w:sz w:val="32"/>
          <w:szCs w:val="32"/>
          <w:lang w:eastAsia="zh-CN"/>
        </w:rPr>
        <w:t>七</w:t>
      </w:r>
      <w:r>
        <w:rPr>
          <w:rFonts w:hint="eastAsia" w:ascii="宋体" w:hAnsi="宋体" w:cs="宋体"/>
          <w:b/>
          <w:bCs/>
          <w:sz w:val="32"/>
          <w:szCs w:val="32"/>
        </w:rPr>
        <w:t>、</w:t>
      </w:r>
      <w:r>
        <w:rPr>
          <w:rFonts w:hint="eastAsia" w:ascii="宋体" w:hAnsi="宋体" w:cs="宋体"/>
          <w:b/>
          <w:bCs/>
          <w:sz w:val="32"/>
          <w:szCs w:val="32"/>
          <w:lang w:eastAsia="zh-CN"/>
        </w:rPr>
        <w:t>部门收入</w:t>
      </w:r>
      <w:r>
        <w:rPr>
          <w:rFonts w:hint="eastAsia" w:ascii="宋体" w:hAnsi="宋体" w:cs="宋体"/>
          <w:b/>
          <w:bCs/>
          <w:sz w:val="32"/>
          <w:szCs w:val="32"/>
        </w:rPr>
        <w:t>预算</w:t>
      </w:r>
      <w:r>
        <w:rPr>
          <w:rFonts w:hint="eastAsia" w:ascii="宋体" w:hAnsi="宋体" w:cs="宋体"/>
          <w:b/>
          <w:bCs/>
          <w:sz w:val="32"/>
          <w:szCs w:val="32"/>
          <w:lang w:eastAsia="zh-CN"/>
        </w:rPr>
        <w:t>总表说明</w:t>
      </w:r>
    </w:p>
    <w:p>
      <w:pPr>
        <w:autoSpaceDE w:val="0"/>
        <w:autoSpaceDN w:val="0"/>
        <w:adjustRightInd w:val="0"/>
        <w:ind w:firstLine="640" w:firstLineChars="200"/>
        <w:rPr>
          <w:rFonts w:hint="eastAsia" w:ascii="宋体" w:hAnsi="宋体" w:cs="宋体"/>
          <w:sz w:val="32"/>
          <w:szCs w:val="32"/>
        </w:rPr>
      </w:pPr>
      <w:r>
        <w:rPr>
          <w:rFonts w:hint="eastAsia" w:ascii="宋体" w:hAnsi="宋体" w:cs="宋体"/>
          <w:sz w:val="32"/>
          <w:szCs w:val="32"/>
          <w:lang w:eastAsia="zh-CN"/>
        </w:rPr>
        <w:t>202</w:t>
      </w:r>
      <w:r>
        <w:rPr>
          <w:rFonts w:hint="eastAsia" w:ascii="宋体" w:hAnsi="宋体" w:cs="宋体"/>
          <w:sz w:val="32"/>
          <w:szCs w:val="32"/>
          <w:lang w:val="en-US" w:eastAsia="zh-CN"/>
        </w:rPr>
        <w:t>2</w:t>
      </w:r>
      <w:r>
        <w:rPr>
          <w:rFonts w:hint="eastAsia" w:ascii="宋体" w:hAnsi="宋体" w:cs="宋体"/>
          <w:sz w:val="32"/>
          <w:szCs w:val="32"/>
        </w:rPr>
        <w:t>年部门</w:t>
      </w:r>
      <w:r>
        <w:rPr>
          <w:rFonts w:hint="eastAsia" w:ascii="宋体" w:hAnsi="宋体" w:cs="宋体"/>
          <w:sz w:val="32"/>
          <w:szCs w:val="32"/>
          <w:lang w:eastAsia="zh-CN"/>
        </w:rPr>
        <w:t>收入</w:t>
      </w:r>
      <w:r>
        <w:rPr>
          <w:rFonts w:hint="eastAsia" w:ascii="宋体" w:hAnsi="宋体" w:cs="宋体"/>
          <w:sz w:val="32"/>
          <w:szCs w:val="32"/>
        </w:rPr>
        <w:t>预算</w:t>
      </w:r>
      <w:r>
        <w:rPr>
          <w:rFonts w:hint="eastAsia" w:ascii="宋体" w:hAnsi="宋体" w:cs="宋体"/>
          <w:color w:val="3E3E3E"/>
          <w:kern w:val="0"/>
          <w:sz w:val="32"/>
          <w:szCs w:val="32"/>
          <w:lang w:val="en-US" w:eastAsia="zh-CN"/>
        </w:rPr>
        <w:t>113.68</w:t>
      </w:r>
      <w:r>
        <w:rPr>
          <w:rFonts w:hint="eastAsia" w:ascii="宋体" w:hAnsi="宋体" w:cs="宋体"/>
          <w:sz w:val="32"/>
          <w:szCs w:val="32"/>
          <w:lang w:val="en-US" w:eastAsia="zh-CN"/>
        </w:rPr>
        <w:t>万元，</w:t>
      </w:r>
      <w:r>
        <w:rPr>
          <w:rFonts w:hint="eastAsia" w:ascii="宋体" w:hAnsi="宋体" w:cs="宋体"/>
          <w:sz w:val="32"/>
          <w:szCs w:val="32"/>
          <w:lang w:eastAsia="zh-CN"/>
        </w:rPr>
        <w:t>其中，行政运行</w:t>
      </w:r>
      <w:r>
        <w:rPr>
          <w:rFonts w:hint="eastAsia" w:ascii="宋体" w:hAnsi="宋体" w:cs="宋体"/>
          <w:sz w:val="32"/>
          <w:szCs w:val="32"/>
          <w:lang w:val="en-US" w:eastAsia="zh-CN"/>
        </w:rPr>
        <w:t>61.70万元，</w:t>
      </w:r>
      <w:r>
        <w:rPr>
          <w:rFonts w:hint="eastAsia" w:ascii="宋体" w:hAnsi="宋体" w:cs="宋体"/>
          <w:color w:val="3E3E3E"/>
          <w:kern w:val="0"/>
          <w:sz w:val="32"/>
          <w:szCs w:val="32"/>
          <w:lang w:eastAsia="zh-CN"/>
        </w:rPr>
        <w:t>一般公共服务支出预算</w:t>
      </w:r>
      <w:r>
        <w:rPr>
          <w:rFonts w:hint="eastAsia" w:ascii="宋体" w:hAnsi="宋体" w:cs="宋体"/>
          <w:color w:val="3E3E3E"/>
          <w:kern w:val="0"/>
          <w:sz w:val="32"/>
          <w:szCs w:val="32"/>
          <w:lang w:val="en-US" w:eastAsia="zh-CN"/>
        </w:rPr>
        <w:t>51.98万元</w:t>
      </w:r>
      <w:r>
        <w:rPr>
          <w:rFonts w:hint="eastAsia" w:ascii="宋体" w:hAnsi="宋体" w:cs="宋体"/>
          <w:sz w:val="32"/>
          <w:szCs w:val="32"/>
        </w:rPr>
        <w:t>。</w:t>
      </w:r>
    </w:p>
    <w:p>
      <w:pPr>
        <w:numPr>
          <w:ilvl w:val="0"/>
          <w:numId w:val="3"/>
        </w:numPr>
        <w:autoSpaceDE w:val="0"/>
        <w:autoSpaceDN w:val="0"/>
        <w:adjustRightInd w:val="0"/>
        <w:ind w:firstLine="643" w:firstLineChars="200"/>
        <w:rPr>
          <w:rFonts w:hint="eastAsia" w:ascii="宋体" w:hAnsi="宋体" w:cs="宋体"/>
          <w:b/>
          <w:bCs/>
          <w:sz w:val="32"/>
          <w:szCs w:val="32"/>
          <w:lang w:eastAsia="zh-CN"/>
        </w:rPr>
      </w:pPr>
      <w:r>
        <w:rPr>
          <w:rFonts w:hint="eastAsia" w:ascii="宋体" w:hAnsi="宋体" w:cs="宋体"/>
          <w:b/>
          <w:bCs/>
          <w:sz w:val="32"/>
          <w:szCs w:val="32"/>
          <w:lang w:eastAsia="zh-CN"/>
        </w:rPr>
        <w:t>部门支出预算总表说明</w:t>
      </w:r>
    </w:p>
    <w:p>
      <w:pPr>
        <w:spacing w:line="500" w:lineRule="exact"/>
        <w:ind w:firstLine="640" w:firstLineChars="200"/>
        <w:rPr>
          <w:rFonts w:ascii="宋体" w:cs="Times New Roman"/>
          <w:sz w:val="32"/>
          <w:szCs w:val="32"/>
        </w:rPr>
      </w:pPr>
      <w:r>
        <w:rPr>
          <w:rFonts w:hint="eastAsia" w:ascii="宋体" w:hAnsi="宋体" w:cs="宋体"/>
          <w:sz w:val="32"/>
          <w:szCs w:val="32"/>
          <w:lang w:val="en-US" w:eastAsia="zh-CN"/>
        </w:rPr>
        <w:t>2022年部门支出预算一</w:t>
      </w:r>
      <w:r>
        <w:rPr>
          <w:rFonts w:hint="eastAsia" w:ascii="宋体" w:hAnsi="宋体" w:cs="宋体"/>
          <w:color w:val="3E3E3E"/>
          <w:kern w:val="0"/>
          <w:sz w:val="32"/>
          <w:szCs w:val="32"/>
          <w:lang w:val="en-US" w:eastAsia="zh-CN"/>
        </w:rPr>
        <w:t>般公共预算财政拨</w:t>
      </w:r>
      <w:bookmarkStart w:id="0" w:name="_GoBack"/>
      <w:bookmarkEnd w:id="0"/>
      <w:r>
        <w:rPr>
          <w:rFonts w:hint="eastAsia" w:ascii="宋体" w:hAnsi="宋体" w:cs="宋体"/>
          <w:color w:val="3E3E3E"/>
          <w:kern w:val="0"/>
          <w:sz w:val="32"/>
          <w:szCs w:val="32"/>
          <w:lang w:val="en-US" w:eastAsia="zh-CN"/>
        </w:rPr>
        <w:t>款</w:t>
      </w:r>
      <w:r>
        <w:rPr>
          <w:rFonts w:hint="eastAsia" w:ascii="宋体" w:hAnsi="宋体" w:cs="宋体"/>
          <w:color w:val="3E3E3E"/>
          <w:kern w:val="0"/>
          <w:sz w:val="32"/>
          <w:szCs w:val="32"/>
        </w:rPr>
        <w:t>收入</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lang w:val="en-US" w:eastAsia="zh-CN"/>
        </w:rPr>
        <w:t>113.68</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，一般公共服务支出预算</w:t>
      </w:r>
      <w:r>
        <w:rPr>
          <w:rFonts w:hint="eastAsia" w:ascii="宋体" w:hAnsi="宋体" w:cs="宋体"/>
          <w:color w:val="3E3E3E"/>
          <w:kern w:val="0"/>
          <w:sz w:val="32"/>
          <w:szCs w:val="32"/>
          <w:lang w:val="en-US" w:eastAsia="zh-CN"/>
        </w:rPr>
        <w:t>113.68万元</w:t>
      </w:r>
      <w:r>
        <w:rPr>
          <w:rFonts w:hint="eastAsia" w:ascii="宋体" w:hAnsi="宋体" w:cs="宋体"/>
          <w:sz w:val="32"/>
          <w:szCs w:val="32"/>
        </w:rPr>
        <w:t>。</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w:t>
      </w:r>
      <w:r>
        <w:rPr>
          <w:rFonts w:hint="eastAsia" w:ascii="宋体" w:hAnsi="宋体" w:cs="宋体"/>
          <w:kern w:val="0"/>
          <w:sz w:val="32"/>
          <w:szCs w:val="32"/>
          <w:lang w:eastAsia="zh-CN"/>
        </w:rPr>
        <w:t>区</w:t>
      </w:r>
      <w:r>
        <w:rPr>
          <w:rFonts w:hint="eastAsia" w:ascii="宋体" w:hAnsi="宋体" w:cs="宋体"/>
          <w:kern w:val="0"/>
          <w:sz w:val="32"/>
          <w:szCs w:val="32"/>
        </w:rPr>
        <w:t>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二</w:t>
      </w:r>
      <w:r>
        <w:rPr>
          <w:rFonts w:hint="eastAsia" w:ascii="宋体" w:hAnsi="宋体" w:cs="宋体"/>
          <w:kern w:val="0"/>
          <w:sz w:val="32"/>
          <w:szCs w:val="32"/>
        </w:rPr>
        <w:t>、基本支出：指为保障机构正常运转、完成日常工作任务而发生的人员支出和公用支出。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三</w:t>
      </w:r>
      <w:r>
        <w:rPr>
          <w:rFonts w:hint="eastAsia" w:ascii="宋体" w:hAnsi="宋体" w:cs="宋体"/>
          <w:kern w:val="0"/>
          <w:sz w:val="32"/>
          <w:szCs w:val="32"/>
        </w:rPr>
        <w:t>、项目支出：指在基本支出之外为完成特定行政任务和事业发展目标所发生的支出。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6CC75"/>
    <w:multiLevelType w:val="singleLevel"/>
    <w:tmpl w:val="86C6CC75"/>
    <w:lvl w:ilvl="0" w:tentative="0">
      <w:start w:val="1"/>
      <w:numFmt w:val="decimal"/>
      <w:suff w:val="nothing"/>
      <w:lvlText w:val="%1、"/>
      <w:lvlJc w:val="left"/>
    </w:lvl>
  </w:abstractNum>
  <w:abstractNum w:abstractNumId="1">
    <w:nsid w:val="235B4503"/>
    <w:multiLevelType w:val="singleLevel"/>
    <w:tmpl w:val="235B4503"/>
    <w:lvl w:ilvl="0" w:tentative="0">
      <w:start w:val="8"/>
      <w:numFmt w:val="chineseCounting"/>
      <w:suff w:val="nothing"/>
      <w:lvlText w:val="%1、"/>
      <w:lvlJc w:val="left"/>
      <w:rPr>
        <w:rFonts w:hint="eastAsia"/>
      </w:rPr>
    </w:lvl>
  </w:abstractNum>
  <w:abstractNum w:abstractNumId="2">
    <w:nsid w:val="3BAA0A72"/>
    <w:multiLevelType w:val="singleLevel"/>
    <w:tmpl w:val="3BAA0A72"/>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NlY2E2MWUxODExMDBiYzAxZjA5YTFjNDE4NTQyNWU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2C72EAA"/>
    <w:rsid w:val="22057A5E"/>
    <w:rsid w:val="23874840"/>
    <w:rsid w:val="254C2FF9"/>
    <w:rsid w:val="33A16F2C"/>
    <w:rsid w:val="348E67A2"/>
    <w:rsid w:val="35D762BA"/>
    <w:rsid w:val="35DA0729"/>
    <w:rsid w:val="36051392"/>
    <w:rsid w:val="4B375EA3"/>
    <w:rsid w:val="4E2714F8"/>
    <w:rsid w:val="51444915"/>
    <w:rsid w:val="53C42C27"/>
    <w:rsid w:val="675853BD"/>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1522</Words>
  <Characters>1714</Characters>
  <Lines>0</Lines>
  <Paragraphs>0</Paragraphs>
  <TotalTime>0</TotalTime>
  <ScaleCrop>false</ScaleCrop>
  <LinksUpToDate>false</LinksUpToDate>
  <CharactersWithSpaces>1796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╰☆叶/mg子</cp:lastModifiedBy>
  <dcterms:modified xsi:type="dcterms:W3CDTF">2023-04-18T22:39:45Z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B7B97C2EAC2442F38F40ECBF420A553F</vt:lpwstr>
  </property>
</Properties>
</file>