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6C" w:rsidRPr="00B46EB2" w:rsidRDefault="00B46EB2" w:rsidP="00B46EB2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B46EB2">
        <w:rPr>
          <w:rFonts w:ascii="方正大标宋简体" w:eastAsia="方正大标宋简体" w:hint="eastAsia"/>
          <w:sz w:val="44"/>
          <w:szCs w:val="44"/>
        </w:rPr>
        <w:t>二道区应急管理局行政处罚流程图</w:t>
      </w:r>
    </w:p>
    <w:p w:rsidR="00D4276C" w:rsidRPr="00D4276C" w:rsidRDefault="00E8573F" w:rsidP="00D427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4pt;margin-top:14.75pt;width:225.6pt;height:23.55pt;z-index:251660288;mso-height-percent:200;mso-height-percent:200;mso-width-relative:margin;mso-height-relative:margin">
            <v:textbox style="mso-next-textbox:#_x0000_s1026;mso-fit-shape-to-text:t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案件来源</w:t>
                  </w:r>
                </w:p>
              </w:txbxContent>
            </v:textbox>
          </v:shape>
        </w:pict>
      </w:r>
    </w:p>
    <w:p w:rsidR="00D4276C" w:rsidRPr="00D4276C" w:rsidRDefault="00D4276C" w:rsidP="00D4276C"/>
    <w:p w:rsidR="00D4276C" w:rsidRPr="00D4276C" w:rsidRDefault="00E8573F" w:rsidP="00D4276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60.75pt;margin-top:7.5pt;width:0;height:23.55pt;z-index:251696128" o:connectortype="straight">
            <v:stroke endarrow="block"/>
          </v:shape>
        </w:pict>
      </w:r>
    </w:p>
    <w:p w:rsidR="00D4276C" w:rsidRPr="00D4276C" w:rsidRDefault="00D4276C" w:rsidP="00D4276C"/>
    <w:p w:rsidR="00D4276C" w:rsidRPr="00D4276C" w:rsidRDefault="00B46EB2" w:rsidP="00D4276C"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2" type="#_x0000_t202" style="position:absolute;left:0;text-align:left;margin-left:434.7pt;margin-top:13.05pt;width:28.15pt;height:60.7pt;z-index:251666432">
            <v:textbox style="layout-flow:vertical-ideographic;mso-next-textbox:#_x0000_s1032">
              <w:txbxContent>
                <w:p w:rsidR="00BC3C5E" w:rsidRDefault="00BC3C5E">
                  <w:r>
                    <w:rPr>
                      <w:rFonts w:hint="eastAsia"/>
                    </w:rPr>
                    <w:t>事故调查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1" type="#_x0000_t202" style="position:absolute;left:0;text-align:left;margin-left:361.9pt;margin-top:13.7pt;width:28.15pt;height:60.7pt;z-index:251665408">
            <v:textbox style="layout-flow:vertical-ideographic;mso-next-textbox:#_x0000_s1031">
              <w:txbxContent>
                <w:p w:rsidR="00BC3C5E" w:rsidRDefault="00BC3C5E">
                  <w:r>
                    <w:rPr>
                      <w:rFonts w:hint="eastAsia"/>
                    </w:rPr>
                    <w:t>其他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0" type="#_x0000_t202" style="position:absolute;left:0;text-align:left;margin-left:292.4pt;margin-top:13.05pt;width:28.15pt;height:60.7pt;z-index:251664384">
            <v:textbox style="layout-flow:vertical-ideographic;mso-next-textbox:#_x0000_s1030">
              <w:txbxContent>
                <w:p w:rsidR="00BC3C5E" w:rsidRDefault="00BC3C5E">
                  <w:r>
                    <w:rPr>
                      <w:rFonts w:hint="eastAsia"/>
                    </w:rPr>
                    <w:t>部门移送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29" type="#_x0000_t202" style="position:absolute;left:0;text-align:left;margin-left:212.1pt;margin-top:13.05pt;width:28.15pt;height:60.7pt;z-index:251663360">
            <v:textbox style="layout-flow:vertical-ideographic;mso-next-textbox:#_x0000_s1029">
              <w:txbxContent>
                <w:p w:rsidR="00BC3C5E" w:rsidRDefault="00BC3C5E">
                  <w:r>
                    <w:rPr>
                      <w:rFonts w:hint="eastAsia"/>
                    </w:rPr>
                    <w:t>上级交办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28" type="#_x0000_t202" style="position:absolute;left:0;text-align:left;margin-left:129.05pt;margin-top:13.7pt;width:28.15pt;height:60.7pt;z-index:251662336">
            <v:textbox style="layout-flow:vertical-ideographic;mso-next-textbox:#_x0000_s1028">
              <w:txbxContent>
                <w:p w:rsidR="00BC3C5E" w:rsidRDefault="00BC3C5E">
                  <w:r>
                    <w:rPr>
                      <w:rFonts w:hint="eastAsia"/>
                    </w:rPr>
                    <w:t>举报受理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27" type="#_x0000_t202" style="position:absolute;left:0;text-align:left;margin-left:41.5pt;margin-top:13.05pt;width:28.15pt;height:60.7pt;z-index:251661312">
            <v:textbox style="layout-flow:vertical-ideographic;mso-next-textbox:#_x0000_s1027">
              <w:txbxContent>
                <w:p w:rsidR="00BC3C5E" w:rsidRDefault="00BC3C5E">
                  <w:r>
                    <w:rPr>
                      <w:rFonts w:hint="eastAsia"/>
                    </w:rPr>
                    <w:t>执法检查</w:t>
                  </w:r>
                </w:p>
              </w:txbxContent>
            </v:textbox>
          </v:shape>
        </w:pict>
      </w:r>
      <w:r w:rsidR="00E8573F">
        <w:rPr>
          <w:noProof/>
        </w:rPr>
        <w:pict>
          <v:shape id="_x0000_s1074" type="#_x0000_t32" style="position:absolute;left:0;text-align:left;margin-left:378.45pt;margin-top:.1pt;width:0;height:12.95pt;z-index:251703296" o:connectortype="straight">
            <v:stroke endarrow="block"/>
          </v:shape>
        </w:pict>
      </w:r>
      <w:r w:rsidR="00E8573F">
        <w:rPr>
          <w:noProof/>
        </w:rPr>
        <w:pict>
          <v:shape id="_x0000_s1073" type="#_x0000_t32" style="position:absolute;left:0;text-align:left;margin-left:306.4pt;margin-top:.1pt;width:0;height:12.95pt;z-index:251702272" o:connectortype="straight">
            <v:stroke endarrow="block"/>
          </v:shape>
        </w:pict>
      </w:r>
      <w:r w:rsidR="00E8573F">
        <w:rPr>
          <w:noProof/>
        </w:rPr>
        <w:pict>
          <v:shape id="_x0000_s1072" type="#_x0000_t32" style="position:absolute;left:0;text-align:left;margin-left:225.1pt;margin-top:.1pt;width:0;height:12.95pt;z-index:251701248" o:connectortype="straight">
            <v:stroke endarrow="block"/>
          </v:shape>
        </w:pict>
      </w:r>
      <w:r w:rsidR="00E8573F">
        <w:rPr>
          <w:noProof/>
        </w:rPr>
        <w:pict>
          <v:shape id="_x0000_s1070" type="#_x0000_t32" style="position:absolute;left:0;text-align:left;margin-left:142.45pt;margin-top:.75pt;width:0;height:12.95pt;z-index:251700224" o:connectortype="straight">
            <v:stroke endarrow="block"/>
          </v:shape>
        </w:pict>
      </w:r>
      <w:r w:rsidR="00E8573F">
        <w:rPr>
          <w:noProof/>
        </w:rPr>
        <w:pict>
          <v:shape id="_x0000_s1068" type="#_x0000_t32" style="position:absolute;left:0;text-align:left;margin-left:449.15pt;margin-top:.1pt;width:0;height:12.95pt;z-index:251699200" o:connectortype="straight">
            <v:stroke endarrow="block"/>
          </v:shape>
        </w:pict>
      </w:r>
      <w:r w:rsidR="00E8573F">
        <w:rPr>
          <w:noProof/>
        </w:rPr>
        <w:pict>
          <v:shape id="_x0000_s1066" type="#_x0000_t32" style="position:absolute;left:0;text-align:left;margin-left:55.1pt;margin-top:.1pt;width:0;height:12.95pt;z-index:251698176" o:connectortype="straight">
            <v:stroke endarrow="block"/>
          </v:shape>
        </w:pict>
      </w:r>
      <w:r w:rsidR="00E8573F">
        <w:rPr>
          <w:noProof/>
        </w:rPr>
        <w:pict>
          <v:shape id="_x0000_s1065" type="#_x0000_t32" style="position:absolute;left:0;text-align:left;margin-left:55.1pt;margin-top:.1pt;width:394.05pt;height:0;z-index:251697152" o:connectortype="straight"/>
        </w:pict>
      </w:r>
    </w:p>
    <w:p w:rsidR="00D4276C" w:rsidRPr="00D4276C" w:rsidRDefault="00D4276C" w:rsidP="00D4276C"/>
    <w:p w:rsidR="00D4276C" w:rsidRPr="00D4276C" w:rsidRDefault="00D4276C" w:rsidP="00D4276C"/>
    <w:p w:rsidR="00D4276C" w:rsidRPr="00D4276C" w:rsidRDefault="00D4276C" w:rsidP="00D4276C"/>
    <w:p w:rsidR="00D4276C" w:rsidRPr="00D4276C" w:rsidRDefault="00E8573F" w:rsidP="00D4276C">
      <w:r>
        <w:rPr>
          <w:noProof/>
        </w:rPr>
        <w:pict>
          <v:shape id="_x0000_s1081" type="#_x0000_t32" style="position:absolute;left:0;text-align:left;margin-left:449.15pt;margin-top:12pt;width:0;height:17.6pt;z-index:251710464" o:connectortype="straight"/>
        </w:pict>
      </w:r>
      <w:r>
        <w:rPr>
          <w:noProof/>
        </w:rPr>
        <w:pict>
          <v:shape id="_x0000_s1080" type="#_x0000_t32" style="position:absolute;left:0;text-align:left;margin-left:378.45pt;margin-top:12pt;width:0;height:8.8pt;z-index:251709440" o:connectortype="straight"/>
        </w:pict>
      </w:r>
      <w:r>
        <w:rPr>
          <w:noProof/>
        </w:rPr>
        <w:pict>
          <v:shape id="_x0000_s1079" type="#_x0000_t32" style="position:absolute;left:0;text-align:left;margin-left:306.4pt;margin-top:12pt;width:0;height:8.8pt;z-index:251708416" o:connectortype="straight"/>
        </w:pict>
      </w:r>
      <w:r>
        <w:rPr>
          <w:noProof/>
        </w:rPr>
        <w:pict>
          <v:shape id="_x0000_s1078" type="#_x0000_t32" style="position:absolute;left:0;text-align:left;margin-left:225.1pt;margin-top:12pt;width:0;height:8.8pt;z-index:251707392" o:connectortype="straight"/>
        </w:pict>
      </w:r>
      <w:r>
        <w:rPr>
          <w:noProof/>
        </w:rPr>
        <w:pict>
          <v:shape id="_x0000_s1077" type="#_x0000_t32" style="position:absolute;left:0;text-align:left;margin-left:142.45pt;margin-top:12pt;width:0;height:8.8pt;z-index:251706368" o:connectortype="straight"/>
        </w:pict>
      </w:r>
      <w:r>
        <w:rPr>
          <w:noProof/>
        </w:rPr>
        <w:pict>
          <v:shape id="_x0000_s1076" type="#_x0000_t32" style="position:absolute;left:0;text-align:left;margin-left:55.1pt;margin-top:12pt;width:0;height:8.8pt;z-index:251705344" o:connectortype="straight"/>
        </w:pict>
      </w:r>
    </w:p>
    <w:p w:rsidR="00D4276C" w:rsidRPr="00D4276C" w:rsidRDefault="00E8573F" w:rsidP="00D4276C">
      <w:r>
        <w:rPr>
          <w:noProof/>
        </w:rPr>
        <w:pict>
          <v:shape id="_x0000_s1086" type="#_x0000_t32" style="position:absolute;left:0;text-align:left;margin-left:80.45pt;margin-top:14pt;width:0;height:16.3pt;z-index:251715584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80.45pt;margin-top:14pt;width:137.1pt;height:0;flip:x;z-index:251714560" o:connectortype="straight"/>
        </w:pict>
      </w:r>
      <w:r>
        <w:rPr>
          <w:noProof/>
        </w:rPr>
        <w:pict>
          <v:shape id="_x0000_s1084" type="#_x0000_t32" style="position:absolute;left:0;text-align:left;margin-left:217.55pt;margin-top:14pt;width:0;height:16.3pt;z-index:251713536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260.75pt;margin-top:14pt;width:0;height:16.3pt;z-index:251712512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260.75pt;margin-top:14pt;width:188.4pt;height:0;flip:x;z-index:251711488" o:connectortype="straight"/>
        </w:pict>
      </w:r>
      <w:r>
        <w:rPr>
          <w:noProof/>
        </w:rPr>
        <w:pict>
          <v:shape id="_x0000_s1075" type="#_x0000_t32" style="position:absolute;left:0;text-align:left;margin-left:55.1pt;margin-top:5.2pt;width:323.35pt;height:0;z-index:251704320" o:connectortype="straight"/>
        </w:pict>
      </w:r>
    </w:p>
    <w:p w:rsidR="00D4276C" w:rsidRPr="00D4276C" w:rsidRDefault="00B46EB2" w:rsidP="00D4276C"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7" type="#_x0000_t202" style="position:absolute;left:0;text-align:left;margin-left:192.7pt;margin-top:15.1pt;width:90.9pt;height:23.15pt;z-index:251671552;mso-width-relative:margin;mso-height-relative:margin">
            <v:textbox style="mso-next-textbox:#_x0000_s1037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一般程序</w:t>
                  </w:r>
                </w:p>
              </w:txbxContent>
            </v:textbox>
          </v:shape>
        </w:pict>
      </w:r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3" type="#_x0000_t202" style="position:absolute;left:0;text-align:left;margin-left:42.8pt;margin-top:14.7pt;width:73.75pt;height:23.55pt;z-index:251667456;mso-height-percent:200;mso-height-percent:200;mso-width-relative:margin;mso-height-relative:margin">
            <v:textbox style="mso-next-textbox:#_x0000_s1033;mso-fit-shape-to-text:t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简易程序</w:t>
                  </w:r>
                </w:p>
              </w:txbxContent>
            </v:textbox>
          </v:shape>
        </w:pict>
      </w:r>
    </w:p>
    <w:p w:rsidR="00D4276C" w:rsidRPr="00D4276C" w:rsidRDefault="00D4276C" w:rsidP="00D4276C"/>
    <w:p w:rsidR="00D4276C" w:rsidRPr="00D4276C" w:rsidRDefault="00E8573F" w:rsidP="00D4276C">
      <w:r>
        <w:rPr>
          <w:noProof/>
        </w:rPr>
        <w:pict>
          <v:shape id="_x0000_s1089" type="#_x0000_t32" style="position:absolute;left:0;text-align:left;margin-left:240.45pt;margin-top:9.75pt;width:.05pt;height:28.2pt;z-index:251718656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80.45pt;margin-top:8.95pt;width:.05pt;height:14.55pt;z-index:251716608" o:connectortype="straight">
            <v:stroke endarrow="block"/>
          </v:shape>
        </w:pict>
      </w:r>
    </w:p>
    <w:p w:rsidR="00D4276C" w:rsidRPr="00D4276C" w:rsidRDefault="00E8573F" w:rsidP="00D4276C">
      <w:r>
        <w:rPr>
          <w:noProof/>
        </w:rPr>
        <w:pict>
          <v:shape id="_x0000_s1035" type="#_x0000_t202" style="position:absolute;left:0;text-align:left;margin-left:42.4pt;margin-top:8.25pt;width:73.75pt;height:23.55pt;z-index:251669504;mso-height-percent:200;mso-height-percent:200;mso-width-relative:margin;mso-height-relative:margin">
            <v:textbox style="mso-next-textbox:#_x0000_s1035;mso-fit-shape-to-text:t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当场处罚</w:t>
                  </w:r>
                </w:p>
              </w:txbxContent>
            </v:textbox>
          </v:shape>
        </w:pict>
      </w:r>
    </w:p>
    <w:p w:rsidR="00D4276C" w:rsidRPr="00D4276C" w:rsidRDefault="00E8573F" w:rsidP="00D4276C">
      <w:r>
        <w:rPr>
          <w:noProof/>
        </w:rPr>
        <w:pict>
          <v:shape id="_x0000_s1038" type="#_x0000_t202" style="position:absolute;left:0;text-align:left;margin-left:147.8pt;margin-top:6.75pt;width:201.75pt;height:23.55pt;z-index:251672576;mso-height-percent:200;mso-height-percent:200;mso-width-relative:margin;mso-height-relative:margin">
            <v:textbox style="mso-next-textbox:#_x0000_s1038;mso-fit-shape-to-text:t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立案审批表</w:t>
                  </w:r>
                  <w:r w:rsidR="00EC3FDB">
                    <w:rPr>
                      <w:rFonts w:hint="eastAsia"/>
                    </w:rPr>
                    <w:t>（大队拟定，责任人：郑韬）</w:t>
                  </w:r>
                </w:p>
              </w:txbxContent>
            </v:textbox>
          </v:shape>
        </w:pict>
      </w:r>
    </w:p>
    <w:p w:rsidR="00D4276C" w:rsidRPr="00D4276C" w:rsidRDefault="00E8573F" w:rsidP="00D4276C">
      <w:r>
        <w:rPr>
          <w:noProof/>
        </w:rPr>
        <w:pict>
          <v:shape id="_x0000_s1088" type="#_x0000_t32" style="position:absolute;left:0;text-align:left;margin-left:80.45pt;margin-top:.85pt;width:.05pt;height:14.4pt;z-index:251717632" o:connectortype="straight">
            <v:stroke endarrow="block"/>
          </v:shape>
        </w:pict>
      </w:r>
    </w:p>
    <w:p w:rsidR="00D4276C" w:rsidRPr="00D4276C" w:rsidRDefault="00B46EB2" w:rsidP="00D4276C">
      <w:r w:rsidRPr="00B46EB2">
        <w:rPr>
          <w:rFonts w:ascii="方正大标宋简体" w:eastAsia="方正大标宋简体" w:hint="eastAsia"/>
          <w:noProof/>
          <w:sz w:val="44"/>
          <w:szCs w:val="44"/>
        </w:rPr>
        <w:pict>
          <v:shape id="_x0000_s1036" type="#_x0000_t202" style="position:absolute;left:0;text-align:left;margin-left:41.9pt;margin-top:1.3pt;width:73.75pt;height:54.15pt;z-index:251670528;mso-width-relative:margin;mso-height-relative:margin">
            <v:textbox style="mso-next-textbox:#_x0000_s1036">
              <w:txbxContent>
                <w:p w:rsidR="00BC3C5E" w:rsidRDefault="00BC3C5E" w:rsidP="00BC3C5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日内备案</w:t>
                  </w:r>
                </w:p>
                <w:p w:rsidR="00B46EB2" w:rsidRDefault="00B46EB2" w:rsidP="00BC3C5E">
                  <w:pPr>
                    <w:jc w:val="center"/>
                  </w:pPr>
                  <w:r>
                    <w:rPr>
                      <w:rFonts w:hint="eastAsia"/>
                    </w:rPr>
                    <w:t>（履行一般程序）</w:t>
                  </w:r>
                </w:p>
              </w:txbxContent>
            </v:textbox>
          </v:shape>
        </w:pict>
      </w:r>
      <w:r w:rsidR="00E8573F">
        <w:rPr>
          <w:noProof/>
        </w:rPr>
        <w:pict>
          <v:shape id="_x0000_s1090" type="#_x0000_t32" style="position:absolute;left:0;text-align:left;margin-left:240.5pt;margin-top:1.3pt;width:.05pt;height:28.2pt;z-index:251719680" o:connectortype="straight">
            <v:stroke endarrow="block"/>
          </v:shape>
        </w:pict>
      </w:r>
    </w:p>
    <w:p w:rsidR="00D4276C" w:rsidRPr="00D4276C" w:rsidRDefault="00D4276C" w:rsidP="00D4276C"/>
    <w:p w:rsidR="00D4276C" w:rsidRPr="00D4276C" w:rsidRDefault="00F046A4" w:rsidP="00D4276C">
      <w:r>
        <w:rPr>
          <w:noProof/>
        </w:rPr>
        <w:pict>
          <v:shape id="_x0000_s1127" type="#_x0000_t32" style="position:absolute;left:0;text-align:left;margin-left:477.9pt;margin-top:11.45pt;width:.2pt;height:193.3pt;flip:x y;z-index:251752448" o:connectortype="straight">
            <v:stroke endarrow="block"/>
          </v:shape>
        </w:pict>
      </w:r>
      <w:r w:rsidR="007E6551">
        <w:rPr>
          <w:noProof/>
        </w:rPr>
        <w:pict>
          <v:shape id="_x0000_s1109" type="#_x0000_t32" style="position:absolute;left:0;text-align:left;margin-left:435.1pt;margin-top:11.4pt;width:42.8pt;height:.05pt;flip:x;z-index:251737088" o:connectortype="straight">
            <v:stroke endarrow="block"/>
          </v:shape>
        </w:pict>
      </w:r>
      <w:r w:rsidR="00EC3FDB">
        <w:rPr>
          <w:noProof/>
        </w:rPr>
        <w:pict>
          <v:shape id="_x0000_s1039" type="#_x0000_t202" style="position:absolute;left:0;text-align:left;margin-left:136.4pt;margin-top:.1pt;width:298.3pt;height:39.15pt;z-index:251673600;mso-height-percent:200;mso-height-percent:200;mso-width-relative:margin;mso-height-relative:margin">
            <v:textbox style="mso-next-textbox:#_x0000_s1039;mso-fit-shape-to-text:t">
              <w:txbxContent>
                <w:p w:rsidR="00BC3C5E" w:rsidRDefault="00BC3C5E" w:rsidP="00BC3C5E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  <w:r w:rsidR="00EC3FDB">
                    <w:rPr>
                      <w:rFonts w:hint="eastAsia"/>
                    </w:rPr>
                    <w:t>（大队</w:t>
                  </w:r>
                  <w:r w:rsidR="00EC3FDB">
                    <w:rPr>
                      <w:rFonts w:hint="eastAsia"/>
                    </w:rPr>
                    <w:t>2</w:t>
                  </w:r>
                  <w:r w:rsidR="00EC3FDB">
                    <w:rPr>
                      <w:rFonts w:hint="eastAsia"/>
                    </w:rPr>
                    <w:t>人以上调查，责任人：郑韬及参与办案人员）</w:t>
                  </w:r>
                </w:p>
              </w:txbxContent>
            </v:textbox>
          </v:shape>
        </w:pict>
      </w:r>
    </w:p>
    <w:p w:rsidR="00D4276C" w:rsidRPr="00D4276C" w:rsidRDefault="00E8573F" w:rsidP="00D4276C">
      <w:r>
        <w:rPr>
          <w:noProof/>
        </w:rPr>
        <w:pict>
          <v:shape id="_x0000_s1092" type="#_x0000_t32" style="position:absolute;left:0;text-align:left;margin-left:240.25pt;margin-top:10.65pt;width:.1pt;height:24.55pt;flip:x;z-index:251721728" o:connectortype="straight">
            <v:stroke endarrow="block"/>
          </v:shape>
        </w:pict>
      </w:r>
    </w:p>
    <w:p w:rsidR="00D4276C" w:rsidRPr="00D4276C" w:rsidRDefault="00D4276C" w:rsidP="00D4276C"/>
    <w:p w:rsidR="00D4276C" w:rsidRPr="00D4276C" w:rsidRDefault="003B464F" w:rsidP="00D4276C">
      <w:r>
        <w:rPr>
          <w:noProof/>
        </w:rPr>
        <w:pict>
          <v:shape id="_x0000_s1091" type="#_x0000_t202" style="position:absolute;left:0;text-align:left;margin-left:54.5pt;margin-top:4.6pt;width:416.7pt;height:23.55pt;z-index:251720704;mso-height-percent:200;mso-height-percent:200;mso-width-relative:margin;mso-height-relative:margin">
            <v:textbox style="mso-next-textbox:#_x0000_s1091;mso-fit-shape-to-text:t">
              <w:txbxContent>
                <w:p w:rsidR="003272D6" w:rsidRDefault="00EC3FDB" w:rsidP="00BC3C5E">
                  <w:pPr>
                    <w:jc w:val="center"/>
                  </w:pPr>
                  <w:r>
                    <w:rPr>
                      <w:rFonts w:hint="eastAsia"/>
                    </w:rPr>
                    <w:t>审查（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自由裁量；</w:t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确定责改形式；</w:t>
                  </w: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形成调查报告。责任人：郑韬及参与办案人员）</w:t>
                  </w:r>
                </w:p>
              </w:txbxContent>
            </v:textbox>
          </v:shape>
        </w:pict>
      </w:r>
    </w:p>
    <w:p w:rsidR="00D4276C" w:rsidRPr="00D4276C" w:rsidRDefault="00D4276C" w:rsidP="00D4276C"/>
    <w:p w:rsidR="00D4276C" w:rsidRPr="00D4276C" w:rsidRDefault="00E8573F" w:rsidP="00D4276C">
      <w:r>
        <w:rPr>
          <w:noProof/>
        </w:rPr>
        <w:pict>
          <v:shape id="_x0000_s1101" type="#_x0000_t32" style="position:absolute;left:0;text-align:left;margin-left:240.65pt;margin-top:-.4pt;width:0;height:45.8pt;z-index:251730944" o:connectortype="straight">
            <v:stroke endarrow="block"/>
          </v:shape>
        </w:pict>
      </w:r>
    </w:p>
    <w:p w:rsidR="00D4276C" w:rsidRPr="00D4276C" w:rsidRDefault="00D4276C" w:rsidP="00D4276C"/>
    <w:p w:rsidR="00D4276C" w:rsidRDefault="003B464F" w:rsidP="00D4276C">
      <w:r>
        <w:rPr>
          <w:noProof/>
        </w:rPr>
        <w:pict>
          <v:shape id="_x0000_s1049" type="#_x0000_t202" style="position:absolute;left:0;text-align:left;margin-left:39.6pt;margin-top:14.2pt;width:401.65pt;height:54.75pt;z-index:251683840;mso-width-relative:margin;mso-height-relative:margin">
            <v:textbox style="mso-next-textbox:#_x0000_s1049;mso-fit-shape-to-text:t">
              <w:txbxContent>
                <w:p w:rsidR="007E6551" w:rsidRDefault="003B464F" w:rsidP="007E6551">
                  <w:pPr>
                    <w:jc w:val="center"/>
                    <w:rPr>
                      <w:rFonts w:hint="eastAsia"/>
                    </w:rPr>
                  </w:pPr>
                  <w:r>
                    <w:t>批准</w:t>
                  </w:r>
                </w:p>
                <w:p w:rsidR="007E6551" w:rsidRDefault="003B464F" w:rsidP="007E6551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行政处罚金额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万元以内，由分管局长组织相关中层干部讨论，进行集体决策；</w:t>
                  </w:r>
                </w:p>
                <w:p w:rsidR="00D4276C" w:rsidRDefault="003B464F" w:rsidP="007E6551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行政处罚金额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万元以上，报局班子进行讨论</w:t>
                  </w:r>
                  <w:r w:rsidR="007E6551">
                    <w:rPr>
                      <w:rFonts w:hint="eastAsia"/>
                    </w:rPr>
                    <w:t>，作出</w:t>
                  </w: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</w:p>
    <w:p w:rsidR="000D638B" w:rsidRPr="00D4276C" w:rsidRDefault="00F046A4" w:rsidP="00D4276C">
      <w:r>
        <w:rPr>
          <w:noProof/>
        </w:rPr>
        <w:pict>
          <v:shape id="_x0000_s1128" type="#_x0000_t202" style="position:absolute;left:0;text-align:left;margin-left:86.25pt;margin-top:99.85pt;width:308.05pt;height:23.55pt;z-index:251753472;mso-height-percent:200;mso-height-percent:200;mso-width-relative:margin;mso-height-relative:margin">
            <v:textbox style="mso-next-textbox:#_x0000_s1128;mso-fit-shape-to-text:t">
              <w:txbxContent>
                <w:p w:rsidR="007E6551" w:rsidRDefault="007E6551" w:rsidP="00BC3C5E">
                  <w:pPr>
                    <w:jc w:val="center"/>
                  </w:pPr>
                  <w:r>
                    <w:rPr>
                      <w:rFonts w:hint="eastAsia"/>
                    </w:rPr>
                    <w:t>告知（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行政处罚告知；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听证告知。由</w:t>
                  </w:r>
                  <w:r>
                    <w:rPr>
                      <w:rFonts w:hint="eastAsia"/>
                    </w:rPr>
                    <w:t>2</w:t>
                  </w:r>
                  <w:r w:rsidR="00C65549">
                    <w:rPr>
                      <w:rFonts w:hint="eastAsia"/>
                    </w:rPr>
                    <w:t>名以</w:t>
                  </w:r>
                  <w:r w:rsidR="00F046A4">
                    <w:rPr>
                      <w:rFonts w:hint="eastAsia"/>
                    </w:rPr>
                    <w:t>上</w:t>
                  </w:r>
                  <w:r w:rsidR="00C65549">
                    <w:rPr>
                      <w:rFonts w:hint="eastAsia"/>
                    </w:rPr>
                    <w:t>办案人员送达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32" style="position:absolute;left:0;text-align:left;margin-left:237.85pt;margin-top:260.45pt;width:0;height:18.95pt;z-index:251767808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left:0;text-align:left;margin-left:240.25pt;margin-top:53.9pt;width:0;height:45.8pt;z-index:251748352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left:0;text-align:left;margin-left:240.65pt;margin-top:279.4pt;width:96.6pt;height:.05pt;z-index:251766784" o:connectortype="straight">
            <v:stroke endarrow="block"/>
          </v:shape>
        </w:pict>
      </w:r>
      <w:r>
        <w:rPr>
          <w:noProof/>
        </w:rPr>
        <w:pict>
          <v:shape id="_x0000_s1141" type="#_x0000_t202" style="position:absolute;left:0;text-align:left;margin-left:190.6pt;margin-top:220.7pt;width:93.55pt;height:39.15pt;z-index:251765760;mso-height-percent:200;mso-height-percent:200;mso-width-relative:margin;mso-height-relative:margin">
            <v:textbox style="mso-next-textbox:#_x0000_s1141;mso-fit-shape-to-text:t">
              <w:txbxContent>
                <w:p w:rsidR="00F046A4" w:rsidRDefault="00F046A4" w:rsidP="00C6554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拒不执行</w:t>
                  </w:r>
                </w:p>
                <w:p w:rsidR="00F046A4" w:rsidRDefault="00F046A4" w:rsidP="00C65549">
                  <w:pPr>
                    <w:jc w:val="center"/>
                  </w:pPr>
                  <w:r>
                    <w:rPr>
                      <w:rFonts w:hint="eastAsia"/>
                    </w:rPr>
                    <w:t>申请法院强制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32" style="position:absolute;left:0;text-align:left;margin-left:282.65pt;margin-top:240.2pt;width:54.6pt;height:0;flip:x;z-index:251764736" o:connectortype="straight">
            <v:stroke endarrow="block"/>
          </v:shape>
        </w:pict>
      </w:r>
      <w:r>
        <w:rPr>
          <w:noProof/>
        </w:rPr>
        <w:pict>
          <v:shape id="_x0000_s1138" type="#_x0000_t202" style="position:absolute;left:0;text-align:left;margin-left:337.25pt;margin-top:267.35pt;width:66.5pt;height:23.55pt;z-index:251763712;mso-height-percent:200;mso-height-percent:200;mso-width-relative:margin;mso-height-relative:margin">
            <v:textbox style="mso-next-textbox:#_x0000_s1138;mso-fit-shape-to-text:t">
              <w:txbxContent>
                <w:p w:rsidR="00F046A4" w:rsidRDefault="00F046A4" w:rsidP="00D4276C">
                  <w:pPr>
                    <w:jc w:val="center"/>
                  </w:pPr>
                  <w:r>
                    <w:rPr>
                      <w:rFonts w:hint="eastAsia"/>
                    </w:rPr>
                    <w:t>结案归档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left:0;text-align:left;margin-left:369.55pt;margin-top:253.3pt;width:0;height:14.05pt;z-index:251762688" o:connectortype="straight">
            <v:stroke endarrow="block"/>
          </v:shape>
        </w:pict>
      </w:r>
      <w:r>
        <w:rPr>
          <w:noProof/>
        </w:rPr>
        <w:pict>
          <v:shape id="_x0000_s1060" type="#_x0000_t202" style="position:absolute;left:0;text-align:left;margin-left:336.55pt;margin-top:228.1pt;width:66.5pt;height:23.55pt;z-index:251695104;mso-height-percent:200;mso-height-percent:200;mso-width-relative:margin;mso-height-relative:margin">
            <v:textbox style="mso-next-textbox:#_x0000_s1060;mso-fit-shape-to-text:t">
              <w:txbxContent>
                <w:p w:rsidR="00D4276C" w:rsidRDefault="00F046A4" w:rsidP="00D4276C">
                  <w:pPr>
                    <w:jc w:val="center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32" style="position:absolute;left:0;text-align:left;margin-left:369.55pt;margin-top:214.05pt;width:0;height:14.05pt;z-index:251739136" o:connectortype="straight">
            <v:stroke endarrow="block"/>
          </v:shape>
        </w:pict>
      </w:r>
      <w:r>
        <w:rPr>
          <w:noProof/>
        </w:rPr>
        <w:pict>
          <v:shape id="_x0000_s1057" type="#_x0000_t202" style="position:absolute;left:0;text-align:left;margin-left:307.05pt;margin-top:158.7pt;width:111.85pt;height:54.75pt;z-index:251692032;mso-height-percent:200;mso-height-percent:200;mso-width-relative:margin;mso-height-relative:margin">
            <v:textbox style="mso-next-textbox:#_x0000_s1057;mso-fit-shape-to-text:t">
              <w:txbxContent>
                <w:p w:rsidR="00F046A4" w:rsidRDefault="00C65549" w:rsidP="00BC3C5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决定</w:t>
                  </w:r>
                </w:p>
                <w:p w:rsidR="00D4276C" w:rsidRDefault="00C65549" w:rsidP="00BC3C5E">
                  <w:pPr>
                    <w:jc w:val="center"/>
                  </w:pPr>
                  <w:r>
                    <w:rPr>
                      <w:rFonts w:hint="eastAsia"/>
                    </w:rPr>
                    <w:t>（由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名以</w:t>
                  </w:r>
                  <w:r w:rsidR="00F046A4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办案人员送达处罚决定）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188.3pt;margin-top:168.15pt;width:93.55pt;height:39.15pt;z-index:251760640;mso-height-percent:200;mso-height-percent:200;mso-width-relative:margin;mso-height-relative:margin">
            <v:textbox style="mso-next-textbox:#_x0000_s1135;mso-fit-shape-to-text:t">
              <w:txbxContent>
                <w:p w:rsidR="00F046A4" w:rsidRDefault="00F046A4" w:rsidP="00C65549">
                  <w:pPr>
                    <w:jc w:val="center"/>
                  </w:pPr>
                  <w:r>
                    <w:rPr>
                      <w:rFonts w:hint="eastAsia"/>
                    </w:rPr>
                    <w:t>采纳（由批准机构决定）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32" style="position:absolute;left:0;text-align:left;margin-left:283.6pt;margin-top:187.4pt;width:23.45pt;height:.05pt;z-index:251761664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left:0;text-align:left;margin-left:114.55pt;margin-top:187.4pt;width:73.75pt;height:0;z-index:251759616" o:connectortype="straight">
            <v:stroke endarrow="block"/>
          </v:shape>
        </w:pict>
      </w:r>
      <w:r w:rsidR="00C65549">
        <w:rPr>
          <w:noProof/>
        </w:rPr>
        <w:pict>
          <v:shape id="_x0000_s1133" type="#_x0000_t202" style="position:absolute;left:0;text-align:left;margin-left:63.8pt;margin-top:252.7pt;width:93.55pt;height:39.15pt;z-index:251758592;mso-height-percent:200;mso-height-percent:200;mso-width-relative:margin;mso-height-relative:margin">
            <v:textbox style="mso-next-textbox:#_x0000_s1133;mso-fit-shape-to-text:t">
              <w:txbxContent>
                <w:p w:rsidR="00C65549" w:rsidRDefault="00C65549" w:rsidP="00C65549">
                  <w:pPr>
                    <w:jc w:val="center"/>
                  </w:pPr>
                  <w:r>
                    <w:rPr>
                      <w:rFonts w:hint="eastAsia"/>
                    </w:rPr>
                    <w:t>销案或重新立案</w:t>
                  </w:r>
                </w:p>
              </w:txbxContent>
            </v:textbox>
          </v:shape>
        </w:pict>
      </w:r>
      <w:r w:rsidR="00C65549">
        <w:rPr>
          <w:noProof/>
        </w:rPr>
        <w:pict>
          <v:shape id="_x0000_s1132" type="#_x0000_t32" style="position:absolute;left:0;text-align:left;margin-left:111.65pt;margin-top:236.9pt;width:0;height:15.8pt;z-index:251757568" o:connectortype="straight">
            <v:stroke endarrow="block"/>
          </v:shape>
        </w:pict>
      </w:r>
      <w:r w:rsidR="00C65549">
        <w:rPr>
          <w:noProof/>
        </w:rPr>
        <w:pict>
          <v:shape id="_x0000_s1130" type="#_x0000_t202" style="position:absolute;left:0;text-align:left;margin-left:63.2pt;margin-top:196.95pt;width:93.55pt;height:39.15pt;z-index:251755520;mso-height-percent:200;mso-height-percent:200;mso-width-relative:margin;mso-height-relative:margin">
            <v:textbox style="mso-next-textbox:#_x0000_s1130;mso-fit-shape-to-text:t">
              <w:txbxContent>
                <w:p w:rsidR="00C65549" w:rsidRDefault="00C65549" w:rsidP="00C65549">
                  <w:pPr>
                    <w:jc w:val="center"/>
                  </w:pPr>
                  <w:r>
                    <w:rPr>
                      <w:rFonts w:hint="eastAsia"/>
                    </w:rPr>
                    <w:t>采纳（由批准机构决定）</w:t>
                  </w:r>
                </w:p>
              </w:txbxContent>
            </v:textbox>
          </v:shape>
        </w:pict>
      </w:r>
      <w:r w:rsidR="00C65549">
        <w:rPr>
          <w:noProof/>
        </w:rPr>
        <w:pict>
          <v:shape id="_x0000_s1131" type="#_x0000_t32" style="position:absolute;left:0;text-align:left;margin-left:111.65pt;margin-top:180.75pt;width:0;height:15.8pt;z-index:251756544" o:connectortype="straight">
            <v:stroke endarrow="block"/>
          </v:shape>
        </w:pict>
      </w:r>
      <w:r w:rsidR="00C65549">
        <w:rPr>
          <w:noProof/>
        </w:rPr>
        <w:pict>
          <v:shape id="_x0000_s1059" type="#_x0000_t202" style="position:absolute;left:0;text-align:left;margin-left:68.75pt;margin-top:154.35pt;width:85.35pt;height:23.55pt;z-index:251694080;mso-height-percent:200;mso-height-percent:200;mso-width-relative:margin;mso-height-relative:margin">
            <v:textbox style="mso-next-textbox:#_x0000_s1059;mso-fit-shape-to-text:t">
              <w:txbxContent>
                <w:p w:rsidR="00D4276C" w:rsidRDefault="00C65549" w:rsidP="00D4276C">
                  <w:pPr>
                    <w:jc w:val="center"/>
                  </w:pPr>
                  <w:r>
                    <w:rPr>
                      <w:rFonts w:hint="eastAsia"/>
                    </w:rPr>
                    <w:t>申辩（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日内）</w:t>
                  </w:r>
                </w:p>
              </w:txbxContent>
            </v:textbox>
          </v:shape>
        </w:pict>
      </w:r>
      <w:r w:rsidR="00C65549">
        <w:rPr>
          <w:noProof/>
        </w:rPr>
        <w:pict>
          <v:shape id="_x0000_s1117" type="#_x0000_t32" style="position:absolute;left:0;text-align:left;margin-left:369.55pt;margin-top:138.5pt;width:0;height:15.8pt;z-index:251743232" o:connectortype="straight">
            <v:stroke endarrow="block"/>
          </v:shape>
        </w:pict>
      </w:r>
      <w:r w:rsidR="00C65549">
        <w:rPr>
          <w:noProof/>
        </w:rPr>
        <w:pict>
          <v:shape id="_x0000_s1114" type="#_x0000_t32" style="position:absolute;left:0;text-align:left;margin-left:111.65pt;margin-top:138.55pt;width:0;height:15.8pt;z-index:251742208" o:connectortype="straight">
            <v:stroke endarrow="block"/>
          </v:shape>
        </w:pict>
      </w:r>
      <w:r w:rsidR="00C65549">
        <w:rPr>
          <w:noProof/>
        </w:rPr>
        <w:pict>
          <v:shape id="_x0000_s1113" type="#_x0000_t32" style="position:absolute;left:0;text-align:left;margin-left:111.65pt;margin-top:138.5pt;width:257.9pt;height:.05pt;z-index:251741184" o:connectortype="straight"/>
        </w:pict>
      </w:r>
      <w:r w:rsidR="00C65549">
        <w:rPr>
          <w:noProof/>
        </w:rPr>
        <w:pict>
          <v:shape id="_x0000_s1112" type="#_x0000_t32" style="position:absolute;left:0;text-align:left;margin-left:240.85pt;margin-top:122.7pt;width:0;height:15.8pt;z-index:251740160" o:connectortype="straight">
            <v:stroke endarrow="block"/>
          </v:shape>
        </w:pict>
      </w:r>
      <w:r w:rsidR="007E6551">
        <w:rPr>
          <w:noProof/>
        </w:rPr>
        <w:pict>
          <v:shape id="_x0000_s1125" type="#_x0000_t32" style="position:absolute;left:0;text-align:left;margin-left:434.9pt;margin-top:-25.35pt;width:43.2pt;height:.05pt;z-index:251750400" o:connectortype="straight">
            <v:stroke endarrow="block"/>
          </v:shape>
        </w:pict>
      </w:r>
      <w:r w:rsidR="007E6551">
        <w:rPr>
          <w:noProof/>
        </w:rPr>
        <w:pict>
          <v:shape id="_x0000_s1124" type="#_x0000_t32" style="position:absolute;left:0;text-align:left;margin-left:240.85pt;margin-top:-27.65pt;width:33.25pt;height:0;z-index:251749376" o:connectortype="straight">
            <v:stroke endarrow="block"/>
          </v:shape>
        </w:pict>
      </w:r>
      <w:r w:rsidR="007E6551">
        <w:rPr>
          <w:noProof/>
        </w:rPr>
        <w:pict>
          <v:shape id="_x0000_s1126" type="#_x0000_t202" style="position:absolute;left:0;text-align:left;margin-left:275.5pt;margin-top:-37.7pt;width:159.6pt;height:23.55pt;z-index:251751424;mso-height-percent:200;mso-height-percent:200;mso-width-relative:margin;mso-height-relative:margin">
            <v:textbox style="mso-next-textbox:#_x0000_s1126;mso-fit-shape-to-text:t">
              <w:txbxContent>
                <w:p w:rsidR="007E6551" w:rsidRDefault="007E6551" w:rsidP="003B464F">
                  <w:pPr>
                    <w:jc w:val="center"/>
                  </w:pPr>
                  <w:r>
                    <w:rPr>
                      <w:rFonts w:hint="eastAsia"/>
                    </w:rPr>
                    <w:t>不通过，重新调查取证或撤销</w:t>
                  </w:r>
                </w:p>
              </w:txbxContent>
            </v:textbox>
          </v:shape>
        </w:pict>
      </w:r>
      <w:r w:rsidR="007E6551">
        <w:rPr>
          <w:noProof/>
        </w:rPr>
        <w:pict>
          <v:shape id="_x0000_s1122" type="#_x0000_t202" style="position:absolute;left:0;text-align:left;margin-left:275.5pt;margin-top:67.55pt;width:159.6pt;height:23.55pt;z-index:251747328;mso-height-percent:200;mso-height-percent:200;mso-width-relative:margin;mso-height-relative:margin">
            <v:textbox style="mso-next-textbox:#_x0000_s1122;mso-fit-shape-to-text:t">
              <w:txbxContent>
                <w:p w:rsidR="003B464F" w:rsidRDefault="007E6551" w:rsidP="003B464F">
                  <w:pPr>
                    <w:jc w:val="center"/>
                  </w:pPr>
                  <w:r>
                    <w:rPr>
                      <w:rFonts w:hint="eastAsia"/>
                    </w:rPr>
                    <w:t>不通过，重新调查取证或撤销</w:t>
                  </w:r>
                </w:p>
              </w:txbxContent>
            </v:textbox>
          </v:shape>
        </w:pict>
      </w:r>
      <w:r w:rsidR="007E6551">
        <w:rPr>
          <w:noProof/>
        </w:rPr>
        <w:pict>
          <v:shape id="_x0000_s1110" type="#_x0000_t32" style="position:absolute;left:0;text-align:left;margin-left:434.9pt;margin-top:79.9pt;width:43.2pt;height:.05pt;z-index:251738112" o:connectortype="straight">
            <v:stroke endarrow="block"/>
          </v:shape>
        </w:pict>
      </w:r>
      <w:r w:rsidR="007E6551">
        <w:rPr>
          <w:noProof/>
        </w:rPr>
        <w:pict>
          <v:shape id="_x0000_s1104" type="#_x0000_t32" style="position:absolute;left:0;text-align:left;margin-left:240.85pt;margin-top:77.6pt;width:33.25pt;height:0;z-index:251734016" o:connectortype="straight">
            <v:stroke endarrow="block"/>
          </v:shape>
        </w:pict>
      </w:r>
    </w:p>
    <w:sectPr w:rsidR="000D638B" w:rsidRPr="00D4276C" w:rsidSect="00BC3C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AC" w:rsidRDefault="008064AC" w:rsidP="00B46EB2">
      <w:r>
        <w:separator/>
      </w:r>
    </w:p>
  </w:endnote>
  <w:endnote w:type="continuationSeparator" w:id="1">
    <w:p w:rsidR="008064AC" w:rsidRDefault="008064AC" w:rsidP="00B4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AC" w:rsidRDefault="008064AC" w:rsidP="00B46EB2">
      <w:r>
        <w:separator/>
      </w:r>
    </w:p>
  </w:footnote>
  <w:footnote w:type="continuationSeparator" w:id="1">
    <w:p w:rsidR="008064AC" w:rsidRDefault="008064AC" w:rsidP="00B46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C5E"/>
    <w:rsid w:val="000D638B"/>
    <w:rsid w:val="000E445B"/>
    <w:rsid w:val="003272D6"/>
    <w:rsid w:val="003B464F"/>
    <w:rsid w:val="006A5308"/>
    <w:rsid w:val="007E6551"/>
    <w:rsid w:val="008064AC"/>
    <w:rsid w:val="00A72996"/>
    <w:rsid w:val="00B46EB2"/>
    <w:rsid w:val="00BC3C5E"/>
    <w:rsid w:val="00C65549"/>
    <w:rsid w:val="00D4276C"/>
    <w:rsid w:val="00E8573F"/>
    <w:rsid w:val="00EC3FDB"/>
    <w:rsid w:val="00F046A4"/>
    <w:rsid w:val="00F8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0" type="connector" idref="#_x0000_s1081"/>
        <o:r id="V:Rule53" type="connector" idref="#_x0000_s1104"/>
        <o:r id="V:Rule56" type="connector" idref="#_x0000_s1079"/>
        <o:r id="V:Rule58" type="connector" idref="#_x0000_s1080"/>
        <o:r id="V:Rule60" type="connector" idref="#_x0000_s1078"/>
        <o:r id="V:Rule62" type="connector" idref="#_x0000_s1110"/>
        <o:r id="V:Rule63" type="connector" idref="#_x0000_s1082"/>
        <o:r id="V:Rule64" type="connector" idref="#_x0000_s1070"/>
        <o:r id="V:Rule65" type="connector" idref="#_x0000_s1077"/>
        <o:r id="V:Rule66" type="connector" idref="#_x0000_s1101"/>
        <o:r id="V:Rule67" type="connector" idref="#_x0000_s1084"/>
        <o:r id="V:Rule72" type="connector" idref="#_x0000_s1083"/>
        <o:r id="V:Rule73" type="connector" idref="#_x0000_s1109"/>
        <o:r id="V:Rule74" type="connector" idref="#_x0000_s1089"/>
        <o:r id="V:Rule75" type="connector" idref="#_x0000_s1065"/>
        <o:r id="V:Rule76" type="connector" idref="#_x0000_s1114"/>
        <o:r id="V:Rule77" type="connector" idref="#_x0000_s1072"/>
        <o:r id="V:Rule78" type="connector" idref="#_x0000_s1113"/>
        <o:r id="V:Rule79" type="connector" idref="#_x0000_s1090"/>
        <o:r id="V:Rule80" type="connector" idref="#_x0000_s1112"/>
        <o:r id="V:Rule81" type="connector" idref="#_x0000_s1073"/>
        <o:r id="V:Rule82" type="connector" idref="#_x0000_s1088"/>
        <o:r id="V:Rule83" type="connector" idref="#_x0000_s1087"/>
        <o:r id="V:Rule84" type="connector" idref="#_x0000_s1066"/>
        <o:r id="V:Rule85" type="connector" idref="#_x0000_s1074"/>
        <o:r id="V:Rule86" type="connector" idref="#_x0000_s1064"/>
        <o:r id="V:Rule87" type="connector" idref="#_x0000_s1068"/>
        <o:r id="V:Rule88" type="connector" idref="#_x0000_s1111"/>
        <o:r id="V:Rule89" type="connector" idref="#_x0000_s1092"/>
        <o:r id="V:Rule91" type="connector" idref="#_x0000_s1076"/>
        <o:r id="V:Rule92" type="connector" idref="#_x0000_s1085"/>
        <o:r id="V:Rule94" type="connector" idref="#_x0000_s1075"/>
        <o:r id="V:Rule96" type="connector" idref="#_x0000_s1117"/>
        <o:r id="V:Rule98" type="connector" idref="#_x0000_s1086"/>
        <o:r id="V:Rule99" type="connector" idref="#_x0000_s1123"/>
        <o:r id="V:Rule100" type="connector" idref="#_x0000_s1124"/>
        <o:r id="V:Rule101" type="connector" idref="#_x0000_s1125"/>
        <o:r id="V:Rule102" type="connector" idref="#_x0000_s1127"/>
        <o:r id="V:Rule104" type="connector" idref="#_x0000_s1131"/>
        <o:r id="V:Rule105" type="connector" idref="#_x0000_s1132"/>
        <o:r id="V:Rule106" type="connector" idref="#_x0000_s1134"/>
        <o:r id="V:Rule107" type="connector" idref="#_x0000_s1136"/>
        <o:r id="V:Rule108" type="connector" idref="#_x0000_s1137"/>
        <o:r id="V:Rule110" type="connector" idref="#_x0000_s1140"/>
        <o:r id="V:Rule111" type="connector" idref="#_x0000_s1142"/>
        <o:r id="V:Rule112" type="connector" idref="#_x0000_s11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C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C5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6EB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6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2020-01-09T06:46:00Z</dcterms:created>
  <dcterms:modified xsi:type="dcterms:W3CDTF">2020-01-10T02:30:00Z</dcterms:modified>
</cp:coreProperties>
</file>