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val="0"/>
          <w:sz w:val="32"/>
          <w:szCs w:val="32"/>
          <w:lang w:val="en-US" w:eastAsia="zh-CN"/>
        </w:rPr>
        <w:t>长春瑞派动物医院有限公司建设项目</w:t>
      </w:r>
      <w:r>
        <w:rPr>
          <w:rFonts w:hint="eastAsia" w:ascii="宋体" w:hAnsi="宋体" w:eastAsia="宋体" w:cs="宋体"/>
          <w:b/>
          <w:bCs/>
          <w:sz w:val="32"/>
          <w:szCs w:val="32"/>
          <w:lang w:eastAsia="zh-CN"/>
        </w:rPr>
        <w:t>拟</w:t>
      </w:r>
      <w:r>
        <w:rPr>
          <w:rFonts w:hint="eastAsia" w:ascii="宋体" w:hAnsi="宋体" w:eastAsia="宋体" w:cs="宋体"/>
          <w:b/>
          <w:bCs/>
          <w:sz w:val="32"/>
          <w:szCs w:val="32"/>
        </w:rPr>
        <w:t>审批公示</w:t>
      </w:r>
    </w:p>
    <w:p>
      <w:pPr>
        <w:widowControl/>
        <w:spacing w:line="360" w:lineRule="auto"/>
        <w:ind w:firstLine="640" w:firstLineChars="200"/>
        <w:jc w:val="left"/>
        <w:rPr>
          <w:rFonts w:hint="eastAsia" w:ascii="宋体" w:hAnsi="宋体" w:cs="宋体"/>
          <w:kern w:val="0"/>
          <w:sz w:val="32"/>
          <w:szCs w:val="32"/>
        </w:rPr>
      </w:pP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根据建设项目环境影响评价审批程序的有关规定，我局拟对以下环境影响评价文件进行审查。为保证审查工作的严肃性和公正性，现将拟审查的环境影响评价文件基本情况予以公示，公示期为</w:t>
      </w:r>
      <w:r>
        <w:rPr>
          <w:rFonts w:hint="eastAsia" w:ascii="宋体" w:hAnsi="宋体" w:cs="宋体"/>
          <w:kern w:val="0"/>
          <w:szCs w:val="21"/>
          <w:lang w:val="en-US" w:eastAsia="zh-CN"/>
        </w:rPr>
        <w:t>2个工作日</w:t>
      </w:r>
      <w:r>
        <w:rPr>
          <w:rFonts w:hint="eastAsia" w:ascii="宋体" w:hAnsi="宋体" w:cs="宋体"/>
          <w:kern w:val="0"/>
          <w:szCs w:val="21"/>
        </w:rPr>
        <w:t>。 </w:t>
      </w:r>
    </w:p>
    <w:p>
      <w:pPr>
        <w:widowControl/>
        <w:spacing w:line="360" w:lineRule="auto"/>
        <w:ind w:firstLine="420" w:firstLineChars="200"/>
        <w:jc w:val="left"/>
        <w:rPr>
          <w:rFonts w:ascii="宋体" w:hAnsi="宋体"/>
          <w:szCs w:val="21"/>
        </w:rPr>
      </w:pPr>
      <w:r>
        <w:rPr>
          <w:rFonts w:hint="eastAsia" w:ascii="宋体" w:hAnsi="宋体" w:cs="宋体"/>
          <w:kern w:val="0"/>
          <w:szCs w:val="21"/>
        </w:rPr>
        <w:t>听证权利告知：依据《中华人民共和国行政许可法》，自公示起</w:t>
      </w:r>
      <w:r>
        <w:rPr>
          <w:rFonts w:hint="eastAsia" w:ascii="宋体" w:hAnsi="宋体" w:cs="宋体"/>
          <w:kern w:val="0"/>
          <w:szCs w:val="21"/>
          <w:lang w:val="en-US" w:eastAsia="zh-CN"/>
        </w:rPr>
        <w:t>2个工作日</w:t>
      </w:r>
      <w:r>
        <w:rPr>
          <w:rFonts w:hint="eastAsia" w:ascii="宋体" w:hAnsi="宋体" w:cs="宋体"/>
          <w:kern w:val="0"/>
          <w:szCs w:val="21"/>
        </w:rPr>
        <w:t>内申请人、利害关系人可提出听证申请。 </w:t>
      </w:r>
    </w:p>
    <w:p>
      <w:pPr>
        <w:spacing w:line="360" w:lineRule="auto"/>
        <w:ind w:firstLine="420" w:firstLineChars="200"/>
        <w:rPr>
          <w:rFonts w:hint="eastAsia" w:ascii="宋体" w:hAnsi="宋体"/>
          <w:szCs w:val="21"/>
        </w:rPr>
      </w:pPr>
      <w:r>
        <w:rPr>
          <w:rFonts w:hint="eastAsia" w:ascii="宋体" w:hAnsi="宋体"/>
          <w:szCs w:val="21"/>
        </w:rPr>
        <w:t>公示日期：20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联系电话（传真）：89177925</w:t>
      </w:r>
    </w:p>
    <w:p>
      <w:pPr>
        <w:spacing w:line="360" w:lineRule="auto"/>
        <w:ind w:firstLine="420" w:firstLineChars="200"/>
        <w:rPr>
          <w:rFonts w:ascii="宋体" w:hAnsi="宋体"/>
          <w:szCs w:val="21"/>
        </w:rPr>
      </w:pPr>
      <w:r>
        <w:rPr>
          <w:rFonts w:hint="eastAsia" w:ascii="宋体" w:hAnsi="宋体"/>
          <w:szCs w:val="21"/>
        </w:rPr>
        <w:t>通讯地址：长春市</w:t>
      </w:r>
      <w:r>
        <w:rPr>
          <w:rFonts w:hint="eastAsia" w:ascii="宋体" w:hAnsi="宋体"/>
          <w:szCs w:val="21"/>
          <w:lang w:eastAsia="zh-CN"/>
        </w:rPr>
        <w:t>二道区惠工路</w:t>
      </w:r>
      <w:r>
        <w:rPr>
          <w:rFonts w:hint="eastAsia" w:ascii="宋体" w:hAnsi="宋体"/>
          <w:szCs w:val="21"/>
          <w:lang w:val="en-US" w:eastAsia="zh-CN"/>
        </w:rPr>
        <w:t>799</w:t>
      </w:r>
      <w:r>
        <w:rPr>
          <w:rFonts w:hint="eastAsia" w:ascii="宋体" w:hAnsi="宋体"/>
          <w:szCs w:val="21"/>
        </w:rPr>
        <w:t>号</w:t>
      </w:r>
    </w:p>
    <w:p>
      <w:pPr>
        <w:spacing w:line="360" w:lineRule="auto"/>
        <w:ind w:firstLine="420" w:firstLineChars="200"/>
        <w:rPr>
          <w:rFonts w:hint="eastAsia" w:ascii="宋体" w:hAnsi="宋体" w:eastAsia="宋体" w:cs="宋体"/>
          <w:sz w:val="21"/>
          <w:szCs w:val="21"/>
        </w:rPr>
      </w:pPr>
      <w:r>
        <w:rPr>
          <w:rFonts w:hint="eastAsia" w:ascii="宋体" w:hAnsi="宋体"/>
          <w:szCs w:val="21"/>
        </w:rPr>
        <w:t>邮    编：130000</w:t>
      </w:r>
    </w:p>
    <w:tbl>
      <w:tblPr>
        <w:tblStyle w:val="4"/>
        <w:tblpPr w:leftFromText="180" w:rightFromText="180" w:vertAnchor="text" w:horzAnchor="margin" w:tblpY="155"/>
        <w:tblW w:w="9661"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97"/>
        <w:gridCol w:w="1497"/>
        <w:gridCol w:w="1498"/>
        <w:gridCol w:w="1497"/>
        <w:gridCol w:w="1498"/>
        <w:gridCol w:w="21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项目名称</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建设地点</w:t>
            </w:r>
          </w:p>
        </w:tc>
        <w:tc>
          <w:tcPr>
            <w:tcW w:w="1498"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建设单位</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环境影响评价机构</w:t>
            </w:r>
          </w:p>
        </w:tc>
        <w:tc>
          <w:tcPr>
            <w:tcW w:w="1498" w:type="dxa"/>
            <w:tcBorders>
              <w:top w:val="single" w:color="000000" w:sz="4" w:space="0"/>
              <w:left w:val="nil"/>
              <w:bottom w:val="single" w:color="000000" w:sz="4" w:space="0"/>
              <w:right w:val="single" w:color="auto" w:sz="4" w:space="0"/>
            </w:tcBorders>
            <w:noWrap w:val="0"/>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项目概况</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kern w:val="0"/>
                <w:sz w:val="21"/>
                <w:szCs w:val="21"/>
              </w:rPr>
            </w:pPr>
            <w:r>
              <w:rPr>
                <w:rStyle w:val="6"/>
                <w:rFonts w:hint="eastAsia" w:ascii="宋体" w:hAnsi="宋体" w:eastAsia="宋体" w:cs="宋体"/>
                <w:sz w:val="21"/>
                <w:szCs w:val="21"/>
              </w:rPr>
              <w:t>主要环境影响及预防或者减轻不良影响的对策和措施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1"/>
                <w:szCs w:val="21"/>
                <w:lang w:val="en-US" w:eastAsia="zh-CN" w:bidi="ar"/>
              </w:rPr>
              <w:t>春瑞派动物医院有限公司建设项目</w:t>
            </w: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吉林省长春市二道区吉盛小区 </w:t>
            </w:r>
            <w:r>
              <w:rPr>
                <w:rFonts w:hint="default" w:ascii="宋体" w:hAnsi="宋体" w:cs="宋体"/>
                <w:b w:val="0"/>
                <w:bCs w:val="0"/>
                <w:color w:val="000000"/>
                <w:kern w:val="0"/>
                <w:sz w:val="21"/>
                <w:szCs w:val="21"/>
                <w:lang w:val="en-US" w:eastAsia="zh-CN" w:bidi="ar"/>
              </w:rPr>
              <w:t xml:space="preserve">2-3 </w:t>
            </w:r>
            <w:r>
              <w:rPr>
                <w:rFonts w:hint="eastAsia" w:ascii="宋体" w:hAnsi="宋体" w:cs="宋体"/>
                <w:b w:val="0"/>
                <w:bCs w:val="0"/>
                <w:color w:val="000000"/>
                <w:kern w:val="0"/>
                <w:sz w:val="21"/>
                <w:szCs w:val="21"/>
                <w:lang w:val="en-US" w:eastAsia="zh-CN" w:bidi="ar"/>
              </w:rPr>
              <w:t xml:space="preserve">栋 </w:t>
            </w:r>
            <w:r>
              <w:rPr>
                <w:rFonts w:hint="default" w:ascii="宋体" w:hAnsi="宋体" w:cs="宋体"/>
                <w:b w:val="0"/>
                <w:bCs w:val="0"/>
                <w:color w:val="000000"/>
                <w:kern w:val="0"/>
                <w:sz w:val="21"/>
                <w:szCs w:val="21"/>
                <w:lang w:val="en-US" w:eastAsia="zh-CN" w:bidi="ar"/>
              </w:rPr>
              <w:t xml:space="preserve">1366 </w:t>
            </w:r>
            <w:r>
              <w:rPr>
                <w:rFonts w:hint="eastAsia" w:ascii="宋体" w:hAnsi="宋体" w:cs="宋体"/>
                <w:b w:val="0"/>
                <w:bCs w:val="0"/>
                <w:color w:val="000000"/>
                <w:kern w:val="0"/>
                <w:sz w:val="21"/>
                <w:szCs w:val="21"/>
                <w:lang w:val="en-US" w:eastAsia="zh-CN" w:bidi="ar"/>
              </w:rPr>
              <w:t>号门市</w:t>
            </w:r>
          </w:p>
          <w:p>
            <w:pPr>
              <w:keepNext w:val="0"/>
              <w:keepLines w:val="0"/>
              <w:widowControl/>
              <w:suppressLineNumbers w:val="0"/>
              <w:jc w:val="cente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春瑞派动物医院有限公司</w:t>
            </w: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吉林省睿彤环境技术咨询有限公司</w:t>
            </w:r>
          </w:p>
        </w:tc>
        <w:tc>
          <w:tcPr>
            <w:tcW w:w="1498"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rPr>
                <w:rFonts w:hint="default" w:ascii="仿宋" w:hAnsi="仿宋" w:eastAsia="仿宋" w:cs="仿宋"/>
                <w:color w:val="auto"/>
                <w:sz w:val="32"/>
                <w:szCs w:val="32"/>
                <w:highlight w:val="none"/>
                <w:lang w:val="en-US" w:eastAsia="zh-CN"/>
              </w:rPr>
            </w:pPr>
            <w:r>
              <w:rPr>
                <w:rFonts w:hint="eastAsia" w:ascii="宋体" w:hAnsi="宋体" w:cs="宋体"/>
                <w:sz w:val="21"/>
                <w:szCs w:val="21"/>
                <w:lang w:val="en-US" w:eastAsia="zh-CN"/>
              </w:rPr>
              <w:t>该</w:t>
            </w:r>
            <w:r>
              <w:rPr>
                <w:rFonts w:hint="eastAsia" w:ascii="宋体" w:hAnsi="宋体" w:eastAsia="宋体" w:cs="宋体"/>
                <w:sz w:val="21"/>
                <w:szCs w:val="21"/>
                <w:lang w:val="en-US" w:eastAsia="zh-CN"/>
              </w:rPr>
              <w:t>项目位于长春市二道区吉盛小区2-3栋1366号门市，主要提供动物疾病预防、诊疗、治疗、动物胸腔及腹腔部位手术、宠物美容洗浴。</w:t>
            </w:r>
          </w:p>
          <w:p>
            <w:pPr>
              <w:spacing w:line="560" w:lineRule="exact"/>
              <w:ind w:firstLine="420" w:firstLineChars="200"/>
              <w:rPr>
                <w:rFonts w:hint="eastAsia" w:ascii="宋体" w:hAnsi="宋体" w:eastAsia="宋体" w:cs="宋体"/>
                <w:sz w:val="21"/>
                <w:szCs w:val="21"/>
                <w:lang w:val="en-US" w:eastAsia="zh-CN"/>
              </w:rPr>
            </w:pPr>
          </w:p>
          <w:p>
            <w:pPr>
              <w:widowControl/>
              <w:rPr>
                <w:rFonts w:hint="eastAsia" w:ascii="宋体" w:hAnsi="宋体" w:eastAsia="宋体" w:cs="宋体"/>
                <w:kern w:val="0"/>
                <w:sz w:val="21"/>
                <w:szCs w:val="21"/>
                <w:lang w:val="en-US" w:eastAsia="zh-CN"/>
              </w:rPr>
            </w:pPr>
          </w:p>
        </w:tc>
        <w:tc>
          <w:tcPr>
            <w:tcW w:w="2174" w:type="dxa"/>
            <w:tcBorders>
              <w:top w:val="single" w:color="auto"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（一）医疗废水、动物美容废水、医院清洁废水经污水一体化处理设备处理后与生活污水共同排入市政污水管网，污染物排放浓度满足《医疗机构水污染排放标准》（GB18466-2005）表2预处理标准要求。</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（二）医院加强换气通风、喷洒生物除臭剂，动物以及污水处理设备</w:t>
            </w:r>
            <w:r>
              <w:rPr>
                <w:rFonts w:hint="eastAsia" w:ascii="宋体" w:hAnsi="宋体" w:cs="宋体"/>
                <w:sz w:val="21"/>
                <w:szCs w:val="21"/>
                <w:lang w:val="en-US" w:eastAsia="zh-CN"/>
              </w:rPr>
              <w:t>产</w:t>
            </w:r>
            <w:r>
              <w:rPr>
                <w:rFonts w:hint="eastAsia" w:ascii="宋体" w:hAnsi="宋体" w:eastAsia="宋体" w:cs="宋体"/>
                <w:sz w:val="21"/>
                <w:szCs w:val="21"/>
                <w:lang w:val="en-US" w:eastAsia="zh-CN"/>
              </w:rPr>
              <w:t>生的废气通过集气收集后经活性炭吸附装置处理后需满足《恶臭污染物排放标准》（GB14554-93）中二级标准浓度限值要求。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（三）工作人员合理投食、并安装隔声玻璃、隔声门窗、等措施，厂界噪声须满足《工业企业厂界环境噪声排放标准》（GB123</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8-2008）中1类及4类标准要求。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（四）产生的生活垃圾及美容垃圾由环卫部门处理；废活性炭由厂家回收处置，医疗废物暂存至医疗废物</w:t>
            </w:r>
            <w:r>
              <w:rPr>
                <w:rFonts w:hint="eastAsia" w:ascii="宋体" w:hAnsi="宋体" w:cs="宋体"/>
                <w:sz w:val="21"/>
                <w:szCs w:val="21"/>
                <w:lang w:val="en-US" w:eastAsia="zh-CN"/>
              </w:rPr>
              <w:t>储存</w:t>
            </w:r>
            <w:r>
              <w:rPr>
                <w:rFonts w:hint="eastAsia" w:ascii="宋体" w:hAnsi="宋体" w:eastAsia="宋体" w:cs="宋体"/>
                <w:sz w:val="21"/>
                <w:szCs w:val="21"/>
                <w:lang w:val="en-US" w:eastAsia="zh-CN"/>
              </w:rPr>
              <w:t>间，定期委托有资质单位清运处置。</w:t>
            </w: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60" w:lineRule="exact"/>
              <w:ind w:firstLine="210" w:firstLineChars="100"/>
              <w:rPr>
                <w:rFonts w:hint="eastAsia" w:ascii="宋体" w:hAnsi="宋体" w:eastAsia="宋体" w:cs="宋体"/>
                <w:sz w:val="21"/>
                <w:szCs w:val="21"/>
              </w:rPr>
            </w:pPr>
          </w:p>
        </w:tc>
      </w:tr>
    </w:tbl>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根据《建设项目环境影响评价政府信息公开指南（试行）》的有关规定，该环境影响报告表不含涉及国家秘密、商业秘密、个人隐私以及涉及国家安全、公共安全、经济安全和社会稳定的内容。</w:t>
      </w:r>
    </w:p>
    <w:p>
      <w:r>
        <w:rPr>
          <w:rFonts w:hint="eastAsia"/>
          <w:sz w:val="24"/>
        </w:rPr>
        <w:t xml:space="preserve">                                                   长春市</w:t>
      </w:r>
      <w:r>
        <w:rPr>
          <w:rFonts w:hint="eastAsia"/>
          <w:sz w:val="24"/>
          <w:lang w:eastAsia="zh-CN"/>
        </w:rPr>
        <w:t>生态</w:t>
      </w:r>
      <w:r>
        <w:rPr>
          <w:rFonts w:hint="eastAsia"/>
          <w:sz w:val="24"/>
        </w:rPr>
        <w:t>环境局二道</w:t>
      </w:r>
      <w:r>
        <w:rPr>
          <w:rFonts w:hint="eastAsia"/>
          <w:sz w:val="24"/>
          <w:lang w:eastAsia="zh-CN"/>
        </w:rPr>
        <w:t>区</w:t>
      </w:r>
      <w:r>
        <w:rPr>
          <w:rFonts w:hint="eastAsia"/>
          <w:sz w:val="24"/>
        </w:rPr>
        <w:t>分局</w:t>
      </w:r>
      <w:bookmarkStart w:id="0" w:name="_GoBack"/>
      <w:bookmarkEnd w:id="0"/>
    </w:p>
    <w:sectPr>
      <w:pgSz w:w="11906" w:h="16838"/>
      <w:pgMar w:top="1440" w:right="74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DY0MTdiM2FmNjA2MzVmMDQ5MmY2MDBjM2U3NWYifQ=="/>
  </w:docVars>
  <w:rsids>
    <w:rsidRoot w:val="50176751"/>
    <w:rsid w:val="01CD75E7"/>
    <w:rsid w:val="03AA40DC"/>
    <w:rsid w:val="04810DFD"/>
    <w:rsid w:val="097B0D6D"/>
    <w:rsid w:val="0CAA6E21"/>
    <w:rsid w:val="0D7E1B06"/>
    <w:rsid w:val="0EF83861"/>
    <w:rsid w:val="1669787A"/>
    <w:rsid w:val="18C9461D"/>
    <w:rsid w:val="1FA77F0C"/>
    <w:rsid w:val="22104388"/>
    <w:rsid w:val="263E1036"/>
    <w:rsid w:val="2C267795"/>
    <w:rsid w:val="2C630126"/>
    <w:rsid w:val="2F873DA7"/>
    <w:rsid w:val="30030473"/>
    <w:rsid w:val="33A76F60"/>
    <w:rsid w:val="3A9B16E9"/>
    <w:rsid w:val="3EE22B4D"/>
    <w:rsid w:val="46D12E4A"/>
    <w:rsid w:val="4AC60F56"/>
    <w:rsid w:val="4DE92D50"/>
    <w:rsid w:val="50176751"/>
    <w:rsid w:val="55AB3406"/>
    <w:rsid w:val="5BF74521"/>
    <w:rsid w:val="5EB76EF9"/>
    <w:rsid w:val="63210AC7"/>
    <w:rsid w:val="63D8667C"/>
    <w:rsid w:val="64DA0AC0"/>
    <w:rsid w:val="6D3802B2"/>
    <w:rsid w:val="6E202809"/>
    <w:rsid w:val="78E64361"/>
    <w:rsid w:val="79664A53"/>
    <w:rsid w:val="7C6F449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styleId="3">
    <w:name w:val="Body Text"/>
    <w:basedOn w:val="1"/>
    <w:qFormat/>
    <w:uiPriority w:val="99"/>
    <w:pPr>
      <w:jc w:val="center"/>
    </w:pPr>
    <w:rPr>
      <w:rFonts w:cs="Times New Roman"/>
      <w:sz w:val="44"/>
      <w:szCs w:val="44"/>
    </w:rPr>
  </w:style>
  <w:style w:type="character" w:customStyle="1" w:styleId="6">
    <w:name w:val="style21"/>
    <w:qFormat/>
    <w:uiPriority w:val="0"/>
    <w:rPr>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761</Words>
  <Characters>820</Characters>
  <Lines>0</Lines>
  <Paragraphs>0</Paragraphs>
  <TotalTime>7</TotalTime>
  <ScaleCrop>false</ScaleCrop>
  <LinksUpToDate>false</LinksUpToDate>
  <CharactersWithSpaces>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2022-10-20T06:49:00Z</dcterms:created>
  <dc:creator>Administrator</dc:creator>
  <cp:lastModifiedBy>Mctracy</cp:lastModifiedBy>
  <dcterms:modified xsi:type="dcterms:W3CDTF">2023-06-21T00:46:01Z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CEF056CD11444F9395983C109555AB53</vt:lpwstr>
  </property>
</Properties>
</file>