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吉林万汇生物科技有限公司计划年产量按50克计算500件胃肠充盈</w:t>
      </w:r>
    </w:p>
    <w:p>
      <w:pPr>
        <w:jc w:val="center"/>
        <w:rPr>
          <w:rFonts w:hint="eastAsia" w:ascii="宋体" w:hAnsi="宋体" w:eastAsia="宋体" w:cs="宋体"/>
          <w:b/>
          <w:bCs/>
          <w:sz w:val="32"/>
          <w:szCs w:val="32"/>
        </w:rPr>
      </w:pPr>
      <w:r>
        <w:rPr>
          <w:rFonts w:hint="eastAsia" w:ascii="宋体" w:hAnsi="宋体" w:eastAsia="宋体" w:cs="宋体"/>
          <w:b/>
          <w:bCs w:val="0"/>
          <w:sz w:val="32"/>
          <w:szCs w:val="32"/>
          <w:lang w:val="en-US" w:eastAsia="zh-CN"/>
        </w:rPr>
        <w:t>超声造影剂建设项目</w:t>
      </w:r>
      <w:r>
        <w:rPr>
          <w:rFonts w:hint="eastAsia" w:ascii="宋体" w:hAnsi="宋体" w:eastAsia="宋体" w:cs="宋体"/>
          <w:b/>
          <w:bCs/>
          <w:sz w:val="32"/>
          <w:szCs w:val="32"/>
          <w:lang w:eastAsia="zh-CN"/>
        </w:rPr>
        <w:t>拟</w:t>
      </w:r>
      <w:r>
        <w:rPr>
          <w:rFonts w:hint="eastAsia" w:ascii="宋体" w:hAnsi="宋体" w:eastAsia="宋体" w:cs="宋体"/>
          <w:b/>
          <w:bCs/>
          <w:sz w:val="32"/>
          <w:szCs w:val="32"/>
        </w:rPr>
        <w:t>审批公示</w:t>
      </w:r>
    </w:p>
    <w:p>
      <w:pPr>
        <w:widowControl/>
        <w:spacing w:line="360" w:lineRule="auto"/>
        <w:ind w:firstLine="640" w:firstLineChars="200"/>
        <w:jc w:val="left"/>
        <w:rPr>
          <w:rFonts w:hint="eastAsia" w:ascii="宋体" w:hAnsi="宋体" w:cs="宋体"/>
          <w:kern w:val="0"/>
          <w:sz w:val="32"/>
          <w:szCs w:val="32"/>
        </w:rPr>
      </w:pPr>
    </w:p>
    <w:p>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根据建设项目环境影响评价审批程序的有关规定，我局拟对以下环境影响评价文件进行审查。为保证审查工作的严肃性和公正性，现将拟审查的环境影响评价文件基本情况予以公示，公示期为</w:t>
      </w:r>
      <w:r>
        <w:rPr>
          <w:rFonts w:hint="eastAsia" w:ascii="宋体" w:hAnsi="宋体" w:cs="宋体"/>
          <w:kern w:val="0"/>
          <w:szCs w:val="21"/>
          <w:lang w:val="en-US" w:eastAsia="zh-CN"/>
        </w:rPr>
        <w:t>2个工作日</w:t>
      </w:r>
      <w:r>
        <w:rPr>
          <w:rFonts w:hint="eastAsia" w:ascii="宋体" w:hAnsi="宋体" w:cs="宋体"/>
          <w:kern w:val="0"/>
          <w:szCs w:val="21"/>
        </w:rPr>
        <w:t>。 </w:t>
      </w:r>
    </w:p>
    <w:p>
      <w:pPr>
        <w:widowControl/>
        <w:spacing w:line="360" w:lineRule="auto"/>
        <w:ind w:firstLine="420" w:firstLineChars="200"/>
        <w:jc w:val="left"/>
        <w:rPr>
          <w:rFonts w:ascii="宋体" w:hAnsi="宋体"/>
          <w:szCs w:val="21"/>
        </w:rPr>
      </w:pPr>
      <w:r>
        <w:rPr>
          <w:rFonts w:hint="eastAsia" w:ascii="宋体" w:hAnsi="宋体" w:cs="宋体"/>
          <w:kern w:val="0"/>
          <w:szCs w:val="21"/>
        </w:rPr>
        <w:t>听证权利告知：依据《中华人民共和国行政许可法》，自公示起</w:t>
      </w:r>
      <w:r>
        <w:rPr>
          <w:rFonts w:hint="eastAsia" w:ascii="宋体" w:hAnsi="宋体" w:cs="宋体"/>
          <w:kern w:val="0"/>
          <w:szCs w:val="21"/>
          <w:lang w:val="en-US" w:eastAsia="zh-CN"/>
        </w:rPr>
        <w:t>2个工作日</w:t>
      </w:r>
      <w:r>
        <w:rPr>
          <w:rFonts w:hint="eastAsia" w:ascii="宋体" w:hAnsi="宋体" w:cs="宋体"/>
          <w:kern w:val="0"/>
          <w:szCs w:val="21"/>
        </w:rPr>
        <w:t>内申请人、利害关系人可提出听证申请。 </w:t>
      </w:r>
    </w:p>
    <w:p>
      <w:pPr>
        <w:spacing w:line="360" w:lineRule="auto"/>
        <w:ind w:firstLine="420" w:firstLineChars="200"/>
        <w:rPr>
          <w:rFonts w:hint="eastAsia" w:ascii="宋体" w:hAnsi="宋体"/>
          <w:szCs w:val="21"/>
        </w:rPr>
      </w:pPr>
      <w:r>
        <w:rPr>
          <w:rFonts w:hint="eastAsia" w:ascii="宋体" w:hAnsi="宋体"/>
          <w:szCs w:val="21"/>
        </w:rPr>
        <w:t>公示日期：20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p>
    <w:p>
      <w:pPr>
        <w:spacing w:line="360" w:lineRule="auto"/>
        <w:ind w:firstLine="420" w:firstLineChars="200"/>
        <w:rPr>
          <w:rFonts w:ascii="宋体" w:hAnsi="宋体"/>
          <w:szCs w:val="21"/>
        </w:rPr>
      </w:pPr>
      <w:r>
        <w:rPr>
          <w:rFonts w:hint="eastAsia" w:ascii="宋体" w:hAnsi="宋体"/>
          <w:szCs w:val="21"/>
        </w:rPr>
        <w:t>联系电话（传真）：89177925</w:t>
      </w:r>
    </w:p>
    <w:p>
      <w:pPr>
        <w:spacing w:line="360" w:lineRule="auto"/>
        <w:ind w:firstLine="420" w:firstLineChars="200"/>
        <w:rPr>
          <w:rFonts w:ascii="宋体" w:hAnsi="宋体"/>
          <w:szCs w:val="21"/>
        </w:rPr>
      </w:pPr>
      <w:r>
        <w:rPr>
          <w:rFonts w:hint="eastAsia" w:ascii="宋体" w:hAnsi="宋体"/>
          <w:szCs w:val="21"/>
        </w:rPr>
        <w:t>通讯地址：长春市</w:t>
      </w:r>
      <w:r>
        <w:rPr>
          <w:rFonts w:hint="eastAsia" w:ascii="宋体" w:hAnsi="宋体"/>
          <w:szCs w:val="21"/>
          <w:lang w:eastAsia="zh-CN"/>
        </w:rPr>
        <w:t>二道区惠工路</w:t>
      </w:r>
      <w:r>
        <w:rPr>
          <w:rFonts w:hint="eastAsia" w:ascii="宋体" w:hAnsi="宋体"/>
          <w:szCs w:val="21"/>
          <w:lang w:val="en-US" w:eastAsia="zh-CN"/>
        </w:rPr>
        <w:t>799</w:t>
      </w:r>
      <w:r>
        <w:rPr>
          <w:rFonts w:hint="eastAsia" w:ascii="宋体" w:hAnsi="宋体"/>
          <w:szCs w:val="21"/>
        </w:rPr>
        <w:t>号</w:t>
      </w:r>
    </w:p>
    <w:p>
      <w:pPr>
        <w:spacing w:line="360" w:lineRule="auto"/>
        <w:ind w:firstLine="420" w:firstLineChars="200"/>
        <w:rPr>
          <w:rFonts w:hint="eastAsia" w:ascii="宋体" w:hAnsi="宋体" w:eastAsia="宋体" w:cs="宋体"/>
          <w:sz w:val="21"/>
          <w:szCs w:val="21"/>
        </w:rPr>
      </w:pPr>
      <w:r>
        <w:rPr>
          <w:rFonts w:hint="eastAsia" w:ascii="宋体" w:hAnsi="宋体"/>
          <w:szCs w:val="21"/>
        </w:rPr>
        <w:t>邮    编：130000</w:t>
      </w:r>
    </w:p>
    <w:tbl>
      <w:tblPr>
        <w:tblStyle w:val="3"/>
        <w:tblpPr w:leftFromText="180" w:rightFromText="180" w:vertAnchor="text" w:horzAnchor="margin" w:tblpY="155"/>
        <w:tblW w:w="9661"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108" w:type="dxa"/>
          <w:bottom w:w="0" w:type="dxa"/>
          <w:right w:w="108" w:type="dxa"/>
        </w:tblCellMar>
      </w:tblPr>
      <w:tblGrid>
        <w:gridCol w:w="1497"/>
        <w:gridCol w:w="1497"/>
        <w:gridCol w:w="1498"/>
        <w:gridCol w:w="1497"/>
        <w:gridCol w:w="1498"/>
        <w:gridCol w:w="21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1497" w:type="dxa"/>
            <w:tcBorders>
              <w:top w:val="single" w:color="000000" w:sz="4" w:space="0"/>
              <w:left w:val="single" w:color="auto" w:sz="4" w:space="0"/>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项目名称</w:t>
            </w:r>
          </w:p>
        </w:tc>
        <w:tc>
          <w:tcPr>
            <w:tcW w:w="1497"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建设地点</w:t>
            </w:r>
          </w:p>
        </w:tc>
        <w:tc>
          <w:tcPr>
            <w:tcW w:w="1498"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建设单位</w:t>
            </w:r>
          </w:p>
        </w:tc>
        <w:tc>
          <w:tcPr>
            <w:tcW w:w="1497" w:type="dxa"/>
            <w:tcBorders>
              <w:top w:val="single" w:color="000000" w:sz="4" w:space="0"/>
              <w:left w:val="nil"/>
              <w:bottom w:val="single" w:color="000000" w:sz="4" w:space="0"/>
              <w:right w:val="single" w:color="000000" w:sz="4" w:space="0"/>
            </w:tcBorders>
            <w:noWrap w:val="0"/>
            <w:vAlign w:val="center"/>
          </w:tcPr>
          <w:p>
            <w:pPr>
              <w:widowControl/>
              <w:rPr>
                <w:rFonts w:hint="eastAsia" w:ascii="宋体" w:hAnsi="宋体" w:eastAsia="宋体" w:cs="宋体"/>
                <w:kern w:val="0"/>
                <w:sz w:val="21"/>
                <w:szCs w:val="21"/>
              </w:rPr>
            </w:pPr>
            <w:r>
              <w:rPr>
                <w:rFonts w:hint="eastAsia" w:ascii="宋体" w:hAnsi="宋体" w:eastAsia="宋体" w:cs="宋体"/>
                <w:b/>
                <w:bCs/>
                <w:kern w:val="0"/>
                <w:sz w:val="21"/>
                <w:szCs w:val="21"/>
              </w:rPr>
              <w:t>环境影响评价机构</w:t>
            </w:r>
          </w:p>
        </w:tc>
        <w:tc>
          <w:tcPr>
            <w:tcW w:w="1498" w:type="dxa"/>
            <w:tcBorders>
              <w:top w:val="single" w:color="000000" w:sz="4" w:space="0"/>
              <w:left w:val="nil"/>
              <w:bottom w:val="single" w:color="000000" w:sz="4" w:space="0"/>
              <w:right w:val="single" w:color="auto" w:sz="4" w:space="0"/>
            </w:tcBorders>
            <w:noWrap w:val="0"/>
            <w:vAlign w:val="center"/>
          </w:tcPr>
          <w:p>
            <w:pPr>
              <w:widowControl/>
              <w:rPr>
                <w:rFonts w:hint="eastAsia" w:ascii="宋体" w:hAnsi="宋体" w:eastAsia="宋体" w:cs="宋体"/>
                <w:b/>
                <w:bCs/>
                <w:kern w:val="0"/>
                <w:sz w:val="21"/>
                <w:szCs w:val="21"/>
              </w:rPr>
            </w:pPr>
            <w:r>
              <w:rPr>
                <w:rFonts w:hint="eastAsia" w:ascii="宋体" w:hAnsi="宋体" w:eastAsia="宋体" w:cs="宋体"/>
                <w:b/>
                <w:bCs/>
                <w:kern w:val="0"/>
                <w:sz w:val="21"/>
                <w:szCs w:val="21"/>
              </w:rPr>
              <w:t>项目概况</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Cs/>
                <w:kern w:val="0"/>
                <w:sz w:val="21"/>
                <w:szCs w:val="21"/>
              </w:rPr>
            </w:pPr>
            <w:r>
              <w:rPr>
                <w:rStyle w:val="6"/>
                <w:rFonts w:hint="eastAsia" w:ascii="宋体" w:hAnsi="宋体" w:eastAsia="宋体" w:cs="宋体"/>
                <w:sz w:val="21"/>
                <w:szCs w:val="21"/>
              </w:rPr>
              <w:t>主要环境影响及预防或者减轻不良影响的对策和措施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108" w:type="dxa"/>
            <w:bottom w:w="0" w:type="dxa"/>
            <w:right w:w="108" w:type="dxa"/>
          </w:tblCellMar>
        </w:tblPrEx>
        <w:trPr>
          <w:trHeight w:val="5430" w:hRule="atLeast"/>
        </w:trPr>
        <w:tc>
          <w:tcPr>
            <w:tcW w:w="149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pPr>
            <w:r>
              <w:rPr>
                <w:rFonts w:hint="eastAsia" w:ascii="宋体" w:hAnsi="宋体" w:cs="宋体"/>
                <w:b w:val="0"/>
                <w:bCs w:val="0"/>
                <w:color w:val="000000"/>
                <w:kern w:val="0"/>
                <w:sz w:val="21"/>
                <w:szCs w:val="21"/>
                <w:lang w:val="en-US" w:eastAsia="zh-CN" w:bidi="ar"/>
              </w:rPr>
              <w:t>吉林万汇生物科技有限公司计划年产量按50克计算500件胃肠充盈超声造影剂建设项目</w:t>
            </w:r>
          </w:p>
          <w:p>
            <w:pPr>
              <w:keepNext w:val="0"/>
              <w:keepLines w:val="0"/>
              <w:widowControl/>
              <w:suppressLineNumbers w:val="0"/>
              <w:jc w:val="center"/>
            </w:pPr>
          </w:p>
          <w:p>
            <w:pPr>
              <w:keepNext w:val="0"/>
              <w:keepLines w:val="0"/>
              <w:widowControl/>
              <w:suppressLineNumbers w:val="0"/>
              <w:jc w:val="center"/>
              <w:rPr>
                <w:rFonts w:hint="eastAsia" w:ascii="宋体" w:hAnsi="宋体" w:cs="宋体"/>
                <w:b w:val="0"/>
                <w:bCs w:val="0"/>
                <w:color w:val="000000"/>
                <w:kern w:val="0"/>
                <w:sz w:val="24"/>
                <w:szCs w:val="24"/>
                <w:lang w:val="en-US" w:eastAsia="zh-CN" w:bidi="ar"/>
              </w:rPr>
            </w:pPr>
          </w:p>
          <w:p>
            <w:pPr>
              <w:keepNext w:val="0"/>
              <w:keepLines w:val="0"/>
              <w:widowControl/>
              <w:suppressLineNumbers w:val="0"/>
              <w:jc w:val="center"/>
              <w:rPr>
                <w:rFonts w:hint="eastAsia" w:ascii="宋体" w:hAnsi="宋体" w:cs="宋体"/>
                <w:b w:val="0"/>
                <w:bCs w:val="0"/>
                <w:color w:val="000000"/>
                <w:kern w:val="0"/>
                <w:sz w:val="24"/>
                <w:szCs w:val="24"/>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left"/>
              <w:textAlignment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left"/>
              <w:textAlignment w:val="center"/>
              <w:rPr>
                <w:rFonts w:hint="eastAsia" w:ascii="宋体" w:hAnsi="宋体" w:cs="宋体"/>
                <w:b w:val="0"/>
                <w:bCs w:val="0"/>
                <w:color w:val="000000"/>
                <w:kern w:val="0"/>
                <w:sz w:val="21"/>
                <w:szCs w:val="21"/>
                <w:lang w:val="en-US" w:eastAsia="zh-CN" w:bidi="ar"/>
              </w:rPr>
            </w:pPr>
          </w:p>
        </w:tc>
        <w:tc>
          <w:tcPr>
            <w:tcW w:w="14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长春市二道区英俊镇和平村</w:t>
            </w: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p>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 xml:space="preserve"> </w:t>
            </w:r>
          </w:p>
          <w:p>
            <w:pPr>
              <w:keepNext w:val="0"/>
              <w:keepLines w:val="0"/>
              <w:widowControl/>
              <w:suppressLineNumbers w:val="0"/>
              <w:jc w:val="center"/>
              <w:rPr>
                <w:rFonts w:hint="default" w:ascii="宋体" w:hAnsi="宋体" w:cs="宋体"/>
                <w:b w:val="0"/>
                <w:bCs w:val="0"/>
                <w:color w:val="000000"/>
                <w:kern w:val="0"/>
                <w:sz w:val="21"/>
                <w:szCs w:val="21"/>
                <w:lang w:val="en-US" w:eastAsia="zh-CN" w:bidi="ar"/>
              </w:rPr>
            </w:pPr>
          </w:p>
        </w:tc>
        <w:tc>
          <w:tcPr>
            <w:tcW w:w="1498"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吉林万汇生物科技有限公司</w:t>
            </w:r>
          </w:p>
        </w:tc>
        <w:tc>
          <w:tcPr>
            <w:tcW w:w="149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rPr>
                <w:rFonts w:hint="eastAsia" w:ascii="宋体" w:hAnsi="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吉林省睿彤环境技术咨询有限公司</w:t>
            </w:r>
          </w:p>
        </w:tc>
        <w:tc>
          <w:tcPr>
            <w:tcW w:w="1498" w:type="dxa"/>
            <w:tcBorders>
              <w:top w:val="single" w:color="000000" w:sz="4" w:space="0"/>
              <w:left w:val="nil"/>
              <w:bottom w:val="single" w:color="000000" w:sz="4" w:space="0"/>
              <w:right w:val="single" w:color="000000" w:sz="4" w:space="0"/>
            </w:tcBorders>
            <w:noWrap w:val="0"/>
            <w:vAlign w:val="center"/>
          </w:tcPr>
          <w:p>
            <w:pPr>
              <w:spacing w:line="560" w:lineRule="exact"/>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该项目位于长春市二道区英俊镇和平村。占地面积：8000㎡，建筑面积:250㎡，项目总投资1500万元、环保投资14万。生产胃肠充盈超声造影剂，年产量500件，50克/袋，一件200袋，合计5吨。</w:t>
            </w:r>
          </w:p>
          <w:p>
            <w:pPr>
              <w:spacing w:line="560" w:lineRule="exact"/>
              <w:ind w:firstLine="640" w:firstLineChars="200"/>
              <w:rPr>
                <w:rFonts w:hint="default" w:ascii="仿宋_GB2312" w:hAnsi="华文仿宋" w:eastAsia="仿宋_GB2312" w:cs="Times New Roman"/>
                <w:sz w:val="32"/>
                <w:szCs w:val="28"/>
                <w:lang w:val="en-US"/>
              </w:rPr>
            </w:pPr>
          </w:p>
          <w:p>
            <w:pPr>
              <w:spacing w:line="360" w:lineRule="auto"/>
              <w:ind w:firstLine="640" w:firstLineChars="200"/>
              <w:rPr>
                <w:rFonts w:hint="default" w:ascii="仿宋" w:hAnsi="仿宋" w:eastAsia="仿宋" w:cs="仿宋"/>
                <w:color w:val="auto"/>
                <w:sz w:val="32"/>
                <w:szCs w:val="32"/>
                <w:highlight w:val="none"/>
                <w:lang w:val="en-US" w:eastAsia="zh-CN"/>
              </w:rPr>
            </w:pPr>
          </w:p>
          <w:p>
            <w:pPr>
              <w:spacing w:line="560" w:lineRule="exact"/>
              <w:ind w:firstLine="420" w:firstLineChars="200"/>
              <w:rPr>
                <w:rFonts w:hint="eastAsia" w:ascii="宋体" w:hAnsi="宋体" w:eastAsia="宋体" w:cs="宋体"/>
                <w:sz w:val="21"/>
                <w:szCs w:val="21"/>
                <w:lang w:val="en-US" w:eastAsia="zh-CN"/>
              </w:rPr>
            </w:pPr>
          </w:p>
          <w:p>
            <w:pPr>
              <w:widowControl/>
              <w:rPr>
                <w:rFonts w:hint="eastAsia" w:ascii="宋体" w:hAnsi="宋体" w:eastAsia="宋体" w:cs="宋体"/>
                <w:kern w:val="0"/>
                <w:sz w:val="21"/>
                <w:szCs w:val="21"/>
                <w:lang w:val="en-US" w:eastAsia="zh-CN"/>
              </w:rPr>
            </w:pPr>
          </w:p>
        </w:tc>
        <w:tc>
          <w:tcPr>
            <w:tcW w:w="2174" w:type="dxa"/>
            <w:tcBorders>
              <w:top w:val="single" w:color="auto" w:sz="4" w:space="0"/>
              <w:left w:val="nil"/>
              <w:bottom w:val="single" w:color="000000" w:sz="4" w:space="0"/>
              <w:right w:val="single" w:color="000000" w:sz="4" w:space="0"/>
            </w:tcBorders>
            <w:noWrap w:val="0"/>
            <w:vAlign w:val="top"/>
          </w:tcPr>
          <w:p>
            <w:pPr>
              <w:spacing w:line="560" w:lineRule="exact"/>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（一）生产不用水，生活污水排放至防渗旱厕，定期委托吉林省鸿峰管道工程有限公司进行清掏转运至英俊镇污水处理厂处理。</w:t>
            </w:r>
          </w:p>
          <w:p>
            <w:pPr>
              <w:spacing w:line="560" w:lineRule="exact"/>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（二）粉碎过程中产生的粉尘废气，经集气罩收集后通过布袋集尘器处理后车间内无组织排放。</w:t>
            </w:r>
          </w:p>
          <w:p>
            <w:pPr>
              <w:spacing w:line="560" w:lineRule="exact"/>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（三）采取有效隔声减震措施，厂界处噪声符合《工业企业厂界环境噪声排放标准》（GB12348-2008）中3                                                                                                                                                                                                                                                                                                                                                                                                                                                                                                                                                                                                                                                                                                              类区标准限值要求，避免产生噪声污染。</w:t>
            </w:r>
          </w:p>
          <w:p>
            <w:pPr>
              <w:spacing w:line="560" w:lineRule="exact"/>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（四）项目的污染防治设施必须与主体工程同时设计、同时施工、同时投入使用。竣工后，你单位应按规定进</w:t>
            </w:r>
            <w:bookmarkStart w:id="0" w:name="_GoBack"/>
            <w:bookmarkEnd w:id="0"/>
            <w:r>
              <w:rPr>
                <w:rFonts w:hint="eastAsia" w:ascii="宋体" w:hAnsi="宋体" w:cs="宋体"/>
                <w:sz w:val="21"/>
                <w:szCs w:val="21"/>
                <w:lang w:val="en-US" w:eastAsia="zh-CN"/>
              </w:rPr>
              <w:t>行环保验收。</w:t>
            </w:r>
          </w:p>
          <w:p>
            <w:pPr>
              <w:spacing w:line="560" w:lineRule="exact"/>
              <w:ind w:firstLine="420" w:firstLineChars="200"/>
              <w:rPr>
                <w:rFonts w:hint="eastAsia" w:ascii="宋体" w:hAnsi="宋体" w:cs="宋体"/>
                <w:sz w:val="21"/>
                <w:szCs w:val="21"/>
                <w:lang w:val="en-US" w:eastAsia="zh-CN"/>
              </w:rPr>
            </w:pPr>
          </w:p>
          <w:p>
            <w:pPr>
              <w:spacing w:line="520" w:lineRule="exact"/>
              <w:ind w:firstLine="210" w:firstLineChars="100"/>
              <w:rPr>
                <w:rFonts w:hint="eastAsia" w:ascii="宋体" w:hAnsi="宋体" w:eastAsia="宋体" w:cs="宋体"/>
                <w:sz w:val="21"/>
                <w:szCs w:val="21"/>
                <w:lang w:val="en-US" w:eastAsia="zh-CN"/>
              </w:rPr>
            </w:pPr>
          </w:p>
          <w:p>
            <w:pPr>
              <w:spacing w:line="520" w:lineRule="exact"/>
              <w:ind w:firstLine="210" w:firstLineChars="100"/>
              <w:rPr>
                <w:rFonts w:hint="eastAsia" w:ascii="宋体" w:hAnsi="宋体" w:eastAsia="宋体" w:cs="宋体"/>
                <w:sz w:val="21"/>
                <w:szCs w:val="21"/>
                <w:lang w:val="en-US" w:eastAsia="zh-CN"/>
              </w:rPr>
            </w:pPr>
          </w:p>
          <w:p>
            <w:pPr>
              <w:spacing w:line="520" w:lineRule="exact"/>
              <w:ind w:firstLine="210" w:firstLineChars="100"/>
              <w:rPr>
                <w:rFonts w:hint="eastAsia" w:ascii="宋体" w:hAnsi="宋体" w:eastAsia="宋体" w:cs="宋体"/>
                <w:sz w:val="21"/>
                <w:szCs w:val="21"/>
                <w:lang w:val="en-US" w:eastAsia="zh-CN"/>
              </w:rPr>
            </w:pPr>
          </w:p>
          <w:p>
            <w:pPr>
              <w:spacing w:line="520" w:lineRule="exact"/>
              <w:ind w:firstLine="210" w:firstLineChars="100"/>
              <w:rPr>
                <w:rFonts w:hint="eastAsia" w:ascii="宋体" w:hAnsi="宋体" w:eastAsia="宋体" w:cs="宋体"/>
                <w:sz w:val="21"/>
                <w:szCs w:val="21"/>
                <w:lang w:val="en-US" w:eastAsia="zh-CN"/>
              </w:rPr>
            </w:pPr>
          </w:p>
          <w:p>
            <w:pPr>
              <w:spacing w:line="560" w:lineRule="exact"/>
              <w:ind w:firstLine="210" w:firstLineChars="100"/>
              <w:rPr>
                <w:rFonts w:hint="eastAsia" w:ascii="宋体" w:hAnsi="宋体" w:eastAsia="宋体" w:cs="宋体"/>
                <w:sz w:val="21"/>
                <w:szCs w:val="21"/>
              </w:rPr>
            </w:pPr>
          </w:p>
        </w:tc>
      </w:tr>
    </w:tbl>
    <w:p>
      <w:pPr>
        <w:widowControl/>
        <w:spacing w:line="360" w:lineRule="auto"/>
        <w:jc w:val="left"/>
        <w:rPr>
          <w:rFonts w:hint="eastAsia" w:ascii="宋体" w:hAnsi="宋体" w:cs="宋体"/>
          <w:kern w:val="0"/>
          <w:sz w:val="24"/>
          <w:szCs w:val="21"/>
        </w:rPr>
      </w:pPr>
      <w:r>
        <w:rPr>
          <w:rFonts w:hint="eastAsia" w:ascii="宋体" w:hAnsi="宋体" w:cs="宋体"/>
          <w:kern w:val="0"/>
          <w:sz w:val="24"/>
          <w:szCs w:val="21"/>
        </w:rPr>
        <w:t>根据《建设项目环境影响评价政府信息公开指南（试行）》的有关规定，该环境影响报告表不含涉及国家秘密、商业秘密、个人隐私以及涉及国家安全、公共安全、经济安全和社会稳定的内容。</w:t>
      </w:r>
    </w:p>
    <w:p>
      <w:r>
        <w:rPr>
          <w:rFonts w:hint="eastAsia"/>
          <w:sz w:val="24"/>
        </w:rPr>
        <w:t xml:space="preserve">                                                   长春市</w:t>
      </w:r>
      <w:r>
        <w:rPr>
          <w:rFonts w:hint="eastAsia"/>
          <w:sz w:val="24"/>
          <w:lang w:eastAsia="zh-CN"/>
        </w:rPr>
        <w:t>生态</w:t>
      </w:r>
      <w:r>
        <w:rPr>
          <w:rFonts w:hint="eastAsia"/>
          <w:sz w:val="24"/>
        </w:rPr>
        <w:t>环境局二道</w:t>
      </w:r>
      <w:r>
        <w:rPr>
          <w:rFonts w:hint="eastAsia"/>
          <w:sz w:val="24"/>
          <w:lang w:eastAsia="zh-CN"/>
        </w:rPr>
        <w:t>区</w:t>
      </w:r>
      <w:r>
        <w:rPr>
          <w:rFonts w:hint="eastAsia"/>
          <w:sz w:val="24"/>
        </w:rPr>
        <w:t>分局</w:t>
      </w:r>
    </w:p>
    <w:sectPr>
      <w:pgSz w:w="11906" w:h="16838"/>
      <w:pgMar w:top="1440" w:right="746"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DY0MTdiM2FmNjA2MzVmMDQ5MmY2MDBjM2U3NWYifQ=="/>
  </w:docVars>
  <w:rsids>
    <w:rsidRoot w:val="50176751"/>
    <w:rsid w:val="01CD75E7"/>
    <w:rsid w:val="03AA40DC"/>
    <w:rsid w:val="04810DFD"/>
    <w:rsid w:val="097B0D6D"/>
    <w:rsid w:val="0CAA6E21"/>
    <w:rsid w:val="0D7E1B06"/>
    <w:rsid w:val="0EF83861"/>
    <w:rsid w:val="1669787A"/>
    <w:rsid w:val="18C9461D"/>
    <w:rsid w:val="1FA77F0C"/>
    <w:rsid w:val="22104388"/>
    <w:rsid w:val="263E1036"/>
    <w:rsid w:val="2C267795"/>
    <w:rsid w:val="2C630126"/>
    <w:rsid w:val="2F873DA7"/>
    <w:rsid w:val="30030473"/>
    <w:rsid w:val="33A76F60"/>
    <w:rsid w:val="376E47E9"/>
    <w:rsid w:val="3A9B16E9"/>
    <w:rsid w:val="3EE22B4D"/>
    <w:rsid w:val="46D12E4A"/>
    <w:rsid w:val="4AC60F56"/>
    <w:rsid w:val="4DE92D50"/>
    <w:rsid w:val="50176751"/>
    <w:rsid w:val="51D745F8"/>
    <w:rsid w:val="55AB3406"/>
    <w:rsid w:val="5BF74521"/>
    <w:rsid w:val="5EB76EF9"/>
    <w:rsid w:val="63210AC7"/>
    <w:rsid w:val="63D8667C"/>
    <w:rsid w:val="64DA0AC0"/>
    <w:rsid w:val="6D3802B2"/>
    <w:rsid w:val="6E202809"/>
    <w:rsid w:val="784E5E45"/>
    <w:rsid w:val="78E64361"/>
    <w:rsid w:val="79664A53"/>
    <w:rsid w:val="7C6F4493"/>
    <w:rsid w:val="7E71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cs="Times New Roman"/>
      <w:sz w:val="44"/>
      <w:szCs w:val="44"/>
    </w:rPr>
  </w:style>
  <w:style w:type="paragraph" w:customStyle="1" w:styleId="5">
    <w:name w:val="样式 正文11 + 首行缩进:  2 字符"/>
    <w:basedOn w:val="1"/>
    <w:qFormat/>
    <w:uiPriority w:val="0"/>
    <w:pPr>
      <w:spacing w:line="500" w:lineRule="exact"/>
      <w:ind w:firstLine="560" w:firstLineChars="200"/>
    </w:pPr>
    <w:rPr>
      <w:rFonts w:ascii="宋体" w:hAnsi="宋体" w:cs="宋体"/>
      <w:color w:val="FF0000"/>
      <w:sz w:val="28"/>
      <w:szCs w:val="20"/>
    </w:rPr>
  </w:style>
  <w:style w:type="character" w:customStyle="1" w:styleId="6">
    <w:name w:val="style21"/>
    <w:qFormat/>
    <w:uiPriority w:val="0"/>
    <w:rPr>
      <w:b/>
      <w:bCs/>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721</Words>
  <Characters>771</Characters>
  <Lines>0</Lines>
  <Paragraphs>0</Paragraphs>
  <TotalTime>1</TotalTime>
  <ScaleCrop>false</ScaleCrop>
  <LinksUpToDate>false</LinksUpToDate>
  <CharactersWithSpaces>1515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2022-10-20T06:49:00Z</dcterms:created>
  <dc:creator>Administrator</dc:creator>
  <cp:lastModifiedBy>Mctracy</cp:lastModifiedBy>
  <dcterms:modified xsi:type="dcterms:W3CDTF">2023-07-10T05:59:56Z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CEF056CD11444F9395983C109555AB53</vt:lpwstr>
  </property>
</Properties>
</file>