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年处理100万吨建筑垃圾及年产150万吨新型建筑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材料项目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年处理100万吨建筑垃圾及年产150万吨新型建筑材料项目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吉林省长春市二道区英俊镇长石公路 8 公里处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长春城投市政资源利用科技有限公司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吉林省鑫淼环保科技有限公司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08505B25"/>
    <w:rsid w:val="0C0B0A00"/>
    <w:rsid w:val="133C25BF"/>
    <w:rsid w:val="1F813F65"/>
    <w:rsid w:val="2003558D"/>
    <w:rsid w:val="275C6B0D"/>
    <w:rsid w:val="2E5A7E30"/>
    <w:rsid w:val="34336730"/>
    <w:rsid w:val="3E810099"/>
    <w:rsid w:val="4305654A"/>
    <w:rsid w:val="43857643"/>
    <w:rsid w:val="43925C56"/>
    <w:rsid w:val="499A58AD"/>
    <w:rsid w:val="4C932A59"/>
    <w:rsid w:val="550E785D"/>
    <w:rsid w:val="651055C0"/>
    <w:rsid w:val="67CC67F1"/>
    <w:rsid w:val="695D3D4E"/>
    <w:rsid w:val="72CA7FFB"/>
    <w:rsid w:val="75CE005C"/>
    <w:rsid w:val="77AF06FA"/>
    <w:rsid w:val="78D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9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2023-07-20T06:00:59Z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AA38FB831D474BF28F27AE597397D0CD</vt:lpwstr>
  </property>
</Properties>
</file>